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54" w:rsidRDefault="00614554" w:rsidP="00614554">
      <w:pPr>
        <w:pStyle w:val="Sarakstarindkopa"/>
        <w:ind w:right="82"/>
        <w:jc w:val="right"/>
        <w:rPr>
          <w:rFonts w:cstheme="minorHAnsi"/>
          <w:b/>
          <w:bCs/>
        </w:rPr>
      </w:pPr>
      <w:r>
        <w:rPr>
          <w:rFonts w:cstheme="minorHAnsi"/>
          <w:b/>
          <w:bCs/>
        </w:rPr>
        <w:t>8</w:t>
      </w:r>
      <w:r w:rsidRPr="003E271C">
        <w:rPr>
          <w:rFonts w:cstheme="minorHAnsi"/>
          <w:b/>
          <w:bCs/>
        </w:rPr>
        <w:t>.pielikums</w:t>
      </w:r>
    </w:p>
    <w:p w:rsidR="00CC68CA" w:rsidRPr="00614554" w:rsidRDefault="00614554" w:rsidP="00614554">
      <w:pPr>
        <w:pStyle w:val="Sarakstarindkopa"/>
        <w:ind w:right="82"/>
        <w:jc w:val="right"/>
        <w:rPr>
          <w:rFonts w:cstheme="minorHAnsi"/>
          <w:b/>
          <w:bCs/>
        </w:rPr>
      </w:pPr>
      <w:r w:rsidRPr="00614554">
        <w:rPr>
          <w:rFonts w:cstheme="minorHAnsi"/>
          <w:b/>
          <w:bCs/>
        </w:rPr>
        <w:t>Iepirkuma Nr. NND/20</w:t>
      </w:r>
      <w:r w:rsidR="00040A06">
        <w:rPr>
          <w:rFonts w:cstheme="minorHAnsi"/>
          <w:b/>
          <w:bCs/>
        </w:rPr>
        <w:t>19</w:t>
      </w:r>
      <w:r w:rsidRPr="00614554">
        <w:rPr>
          <w:rFonts w:cstheme="minorHAnsi"/>
          <w:b/>
          <w:bCs/>
        </w:rPr>
        <w:t>/</w:t>
      </w:r>
      <w:r w:rsidR="00040A06">
        <w:rPr>
          <w:rFonts w:cstheme="minorHAnsi"/>
          <w:b/>
          <w:bCs/>
        </w:rPr>
        <w:t>16</w:t>
      </w:r>
      <w:r w:rsidRPr="00614554">
        <w:rPr>
          <w:rFonts w:cstheme="minorHAnsi"/>
          <w:b/>
          <w:bCs/>
        </w:rPr>
        <w:t xml:space="preserve"> nolikumam</w:t>
      </w:r>
    </w:p>
    <w:p w:rsidR="00CC68CA" w:rsidRDefault="00CC68CA" w:rsidP="00CC68CA">
      <w:pPr>
        <w:pStyle w:val="Nosaukums"/>
        <w:tabs>
          <w:tab w:val="left" w:pos="8647"/>
        </w:tabs>
        <w:rPr>
          <w:rFonts w:asciiTheme="minorHAnsi" w:hAnsiTheme="minorHAnsi" w:cstheme="minorHAnsi"/>
          <w:sz w:val="24"/>
          <w:szCs w:val="24"/>
        </w:rPr>
      </w:pPr>
      <w:r w:rsidRPr="00614554">
        <w:rPr>
          <w:rFonts w:asciiTheme="minorHAnsi" w:hAnsiTheme="minorHAnsi" w:cstheme="minorHAnsi"/>
          <w:sz w:val="28"/>
          <w:szCs w:val="28"/>
        </w:rPr>
        <w:t>Līgums Nr</w:t>
      </w:r>
      <w:r w:rsidRPr="00CC68CA">
        <w:rPr>
          <w:rFonts w:asciiTheme="minorHAnsi" w:hAnsiTheme="minorHAnsi" w:cstheme="minorHAnsi"/>
          <w:sz w:val="24"/>
          <w:szCs w:val="24"/>
        </w:rPr>
        <w:t>.___________</w:t>
      </w:r>
    </w:p>
    <w:p w:rsidR="00614554" w:rsidRPr="00CC68CA" w:rsidRDefault="00614554" w:rsidP="00CC68CA">
      <w:pPr>
        <w:pStyle w:val="Nosaukums"/>
        <w:tabs>
          <w:tab w:val="left" w:pos="8647"/>
        </w:tabs>
        <w:rPr>
          <w:rFonts w:asciiTheme="minorHAnsi" w:hAnsiTheme="minorHAnsi" w:cstheme="minorHAnsi"/>
          <w:sz w:val="24"/>
          <w:szCs w:val="24"/>
        </w:rPr>
      </w:pPr>
      <w:r>
        <w:rPr>
          <w:rFonts w:asciiTheme="minorHAnsi" w:hAnsiTheme="minorHAnsi" w:cstheme="minorHAnsi"/>
          <w:sz w:val="24"/>
          <w:szCs w:val="24"/>
        </w:rPr>
        <w:t>“Nīcas novada pašvaldības publisko ēku tehniskā apsekošana un tehniskās apsekošanas atzinumu sagatavošana”</w:t>
      </w:r>
    </w:p>
    <w:p w:rsidR="00CC68CA" w:rsidRPr="00CC68CA" w:rsidRDefault="00CC68CA" w:rsidP="00CC68CA">
      <w:pPr>
        <w:tabs>
          <w:tab w:val="left" w:pos="8647"/>
        </w:tabs>
        <w:autoSpaceDE w:val="0"/>
        <w:jc w:val="both"/>
        <w:rPr>
          <w:rFonts w:asciiTheme="minorHAnsi" w:hAnsiTheme="minorHAnsi" w:cstheme="minorHAnsi"/>
          <w:sz w:val="24"/>
          <w:szCs w:val="24"/>
        </w:rPr>
      </w:pPr>
    </w:p>
    <w:p w:rsidR="00CC68CA" w:rsidRPr="00CC68CA" w:rsidRDefault="00CC68CA" w:rsidP="00CC68CA">
      <w:pPr>
        <w:tabs>
          <w:tab w:val="left" w:pos="7513"/>
        </w:tabs>
        <w:autoSpaceDE w:val="0"/>
        <w:jc w:val="both"/>
        <w:rPr>
          <w:rFonts w:asciiTheme="minorHAnsi" w:hAnsiTheme="minorHAnsi" w:cstheme="minorHAnsi"/>
          <w:sz w:val="24"/>
          <w:szCs w:val="24"/>
        </w:rPr>
      </w:pPr>
      <w:r>
        <w:rPr>
          <w:rFonts w:asciiTheme="minorHAnsi" w:hAnsiTheme="minorHAnsi" w:cstheme="minorHAnsi"/>
          <w:sz w:val="24"/>
          <w:szCs w:val="24"/>
        </w:rPr>
        <w:t>Nīca</w:t>
      </w:r>
      <w:r w:rsidRPr="00CC68CA">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C68CA">
        <w:rPr>
          <w:rFonts w:asciiTheme="minorHAnsi" w:hAnsiTheme="minorHAnsi" w:cstheme="minorHAnsi"/>
          <w:sz w:val="24"/>
          <w:szCs w:val="24"/>
        </w:rPr>
        <w:t xml:space="preserve">                 20</w:t>
      </w:r>
      <w:r>
        <w:rPr>
          <w:rFonts w:asciiTheme="minorHAnsi" w:hAnsiTheme="minorHAnsi" w:cstheme="minorHAnsi"/>
          <w:sz w:val="24"/>
          <w:szCs w:val="24"/>
        </w:rPr>
        <w:t>20</w:t>
      </w:r>
      <w:r w:rsidRPr="00CC68CA">
        <w:rPr>
          <w:rFonts w:asciiTheme="minorHAnsi" w:hAnsiTheme="minorHAnsi" w:cstheme="minorHAnsi"/>
          <w:sz w:val="24"/>
          <w:szCs w:val="24"/>
        </w:rPr>
        <w:t xml:space="preserve">. gada ___. ___________ </w:t>
      </w:r>
    </w:p>
    <w:p w:rsidR="00CC68CA" w:rsidRPr="00CC68CA" w:rsidRDefault="00CC68CA" w:rsidP="00CC68CA">
      <w:pPr>
        <w:tabs>
          <w:tab w:val="left" w:pos="8647"/>
        </w:tabs>
        <w:autoSpaceDE w:val="0"/>
        <w:jc w:val="both"/>
        <w:rPr>
          <w:rFonts w:asciiTheme="minorHAnsi" w:hAnsiTheme="minorHAnsi" w:cstheme="minorHAnsi"/>
          <w:sz w:val="24"/>
          <w:szCs w:val="24"/>
        </w:rPr>
      </w:pPr>
    </w:p>
    <w:p w:rsidR="00614554" w:rsidRPr="00614554" w:rsidRDefault="00614554" w:rsidP="00614554">
      <w:pPr>
        <w:ind w:firstLine="426"/>
        <w:jc w:val="both"/>
        <w:rPr>
          <w:rFonts w:asciiTheme="minorHAnsi" w:hAnsiTheme="minorHAnsi" w:cstheme="minorHAnsi"/>
          <w:sz w:val="24"/>
          <w:szCs w:val="24"/>
        </w:rPr>
      </w:pPr>
      <w:r w:rsidRPr="00614554">
        <w:rPr>
          <w:rFonts w:asciiTheme="minorHAnsi" w:hAnsiTheme="minorHAnsi" w:cstheme="minorHAnsi"/>
          <w:b/>
          <w:bCs/>
          <w:sz w:val="24"/>
          <w:szCs w:val="24"/>
        </w:rPr>
        <w:t xml:space="preserve">Nīcas novada dome, </w:t>
      </w:r>
      <w:proofErr w:type="spellStart"/>
      <w:r w:rsidRPr="00614554">
        <w:rPr>
          <w:rFonts w:asciiTheme="minorHAnsi" w:hAnsiTheme="minorHAnsi" w:cstheme="minorHAnsi"/>
          <w:bCs/>
          <w:sz w:val="24"/>
          <w:szCs w:val="24"/>
        </w:rPr>
        <w:t>reģ</w:t>
      </w:r>
      <w:proofErr w:type="spellEnd"/>
      <w:r w:rsidRPr="00614554">
        <w:rPr>
          <w:rFonts w:asciiTheme="minorHAnsi" w:hAnsiTheme="minorHAnsi" w:cstheme="minorHAnsi"/>
          <w:bCs/>
          <w:sz w:val="24"/>
          <w:szCs w:val="24"/>
        </w:rPr>
        <w:t>. Nr. 90000031531, Bārtas ielas 6, Nīca, Nīcas pagasts, Nīcas novads, LV-3473,</w:t>
      </w:r>
      <w:r w:rsidRPr="00614554">
        <w:rPr>
          <w:rFonts w:asciiTheme="minorHAnsi" w:hAnsiTheme="minorHAnsi" w:cstheme="minorHAnsi"/>
          <w:sz w:val="24"/>
          <w:szCs w:val="24"/>
        </w:rPr>
        <w:t xml:space="preserve"> tās priekšsēdētāja Agra </w:t>
      </w:r>
      <w:proofErr w:type="spellStart"/>
      <w:r w:rsidRPr="00614554">
        <w:rPr>
          <w:rFonts w:asciiTheme="minorHAnsi" w:hAnsiTheme="minorHAnsi" w:cstheme="minorHAnsi"/>
          <w:sz w:val="24"/>
          <w:szCs w:val="24"/>
        </w:rPr>
        <w:t>Petermaņa</w:t>
      </w:r>
      <w:proofErr w:type="spellEnd"/>
      <w:r w:rsidRPr="00614554">
        <w:rPr>
          <w:rFonts w:asciiTheme="minorHAnsi" w:hAnsiTheme="minorHAnsi" w:cstheme="minorHAnsi"/>
          <w:sz w:val="24"/>
          <w:szCs w:val="24"/>
        </w:rPr>
        <w:t xml:space="preserve"> personā, kurš rīkojas uz Nīcas novada domes nolikuma pamata, turpmāk tekstā - </w:t>
      </w:r>
      <w:r w:rsidRPr="00614554">
        <w:rPr>
          <w:rFonts w:asciiTheme="minorHAnsi" w:hAnsiTheme="minorHAnsi" w:cstheme="minorHAnsi"/>
          <w:b/>
          <w:sz w:val="24"/>
          <w:szCs w:val="24"/>
        </w:rPr>
        <w:t>Pasūtītājs</w:t>
      </w:r>
      <w:r w:rsidRPr="00614554">
        <w:rPr>
          <w:rFonts w:asciiTheme="minorHAnsi" w:hAnsiTheme="minorHAnsi" w:cstheme="minorHAnsi"/>
          <w:sz w:val="24"/>
          <w:szCs w:val="24"/>
        </w:rPr>
        <w:t xml:space="preserve">, no vienas puses </w:t>
      </w:r>
    </w:p>
    <w:p w:rsidR="00614554" w:rsidRPr="00614554" w:rsidRDefault="00614554" w:rsidP="00614554">
      <w:pPr>
        <w:jc w:val="both"/>
        <w:rPr>
          <w:rFonts w:asciiTheme="minorHAnsi" w:hAnsiTheme="minorHAnsi" w:cstheme="minorHAnsi"/>
          <w:sz w:val="24"/>
          <w:szCs w:val="24"/>
        </w:rPr>
      </w:pPr>
      <w:r w:rsidRPr="00614554">
        <w:rPr>
          <w:rFonts w:asciiTheme="minorHAnsi" w:hAnsiTheme="minorHAnsi" w:cstheme="minorHAnsi"/>
          <w:sz w:val="24"/>
          <w:szCs w:val="24"/>
        </w:rPr>
        <w:t>un</w:t>
      </w:r>
    </w:p>
    <w:p w:rsidR="00614554" w:rsidRPr="00614554" w:rsidRDefault="00614554" w:rsidP="00614554">
      <w:pPr>
        <w:jc w:val="both"/>
        <w:rPr>
          <w:rFonts w:asciiTheme="minorHAnsi" w:hAnsiTheme="minorHAnsi" w:cstheme="minorHAnsi"/>
          <w:sz w:val="24"/>
          <w:szCs w:val="24"/>
        </w:rPr>
      </w:pPr>
      <w:r w:rsidRPr="00614554">
        <w:rPr>
          <w:rFonts w:asciiTheme="minorHAnsi" w:hAnsiTheme="minorHAnsi" w:cstheme="minorHAnsi"/>
          <w:sz w:val="24"/>
          <w:szCs w:val="24"/>
        </w:rPr>
        <w:t xml:space="preserve">_________________, reģistrācijas Nr. ____________________, kuru saskaņā ar _________________pārstāv _________________, turpmāk tekstā </w:t>
      </w:r>
      <w:r>
        <w:rPr>
          <w:rFonts w:asciiTheme="minorHAnsi" w:hAnsiTheme="minorHAnsi" w:cstheme="minorHAnsi"/>
          <w:sz w:val="24"/>
          <w:szCs w:val="24"/>
        </w:rPr>
        <w:t>–</w:t>
      </w:r>
      <w:r w:rsidRPr="00614554">
        <w:rPr>
          <w:rFonts w:asciiTheme="minorHAnsi" w:hAnsiTheme="minorHAnsi" w:cstheme="minorHAnsi"/>
          <w:sz w:val="24"/>
          <w:szCs w:val="24"/>
        </w:rPr>
        <w:t xml:space="preserve"> </w:t>
      </w:r>
      <w:r>
        <w:rPr>
          <w:rFonts w:asciiTheme="minorHAnsi" w:hAnsiTheme="minorHAnsi" w:cstheme="minorHAnsi"/>
          <w:b/>
          <w:sz w:val="24"/>
          <w:szCs w:val="24"/>
        </w:rPr>
        <w:t>Izpildītājs,</w:t>
      </w:r>
      <w:r w:rsidRPr="00614554">
        <w:rPr>
          <w:rFonts w:asciiTheme="minorHAnsi" w:hAnsiTheme="minorHAnsi" w:cstheme="minorHAnsi"/>
          <w:bCs/>
          <w:sz w:val="24"/>
          <w:szCs w:val="24"/>
        </w:rPr>
        <w:t xml:space="preserve"> no otras puses, </w:t>
      </w:r>
    </w:p>
    <w:p w:rsidR="00CC68CA" w:rsidRPr="00CC68CA" w:rsidRDefault="00CC68CA" w:rsidP="00614554">
      <w:pPr>
        <w:tabs>
          <w:tab w:val="left" w:pos="8647"/>
        </w:tabs>
        <w:autoSpaceDE w:val="0"/>
        <w:ind w:firstLine="426"/>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abi kopā turpmāk tekstā saukti – Līdzēji, katrs atsevišķi – </w:t>
      </w:r>
      <w:r w:rsidRPr="00CC68CA">
        <w:rPr>
          <w:rFonts w:asciiTheme="minorHAnsi" w:hAnsiTheme="minorHAnsi" w:cstheme="minorHAnsi"/>
          <w:iCs/>
          <w:sz w:val="24"/>
          <w:szCs w:val="24"/>
        </w:rPr>
        <w:t>Līdzējs</w:t>
      </w:r>
      <w:r w:rsidRPr="00CC68CA">
        <w:rPr>
          <w:rFonts w:asciiTheme="minorHAnsi" w:hAnsiTheme="minorHAnsi" w:cstheme="minorHAnsi"/>
          <w:sz w:val="24"/>
          <w:szCs w:val="24"/>
        </w:rPr>
        <w:t xml:space="preserve">, </w:t>
      </w:r>
      <w:r w:rsidRPr="00CC68CA">
        <w:rPr>
          <w:rFonts w:asciiTheme="minorHAnsi" w:hAnsiTheme="minorHAnsi" w:cstheme="minorHAnsi"/>
          <w:bCs/>
          <w:sz w:val="24"/>
          <w:szCs w:val="24"/>
        </w:rPr>
        <w:t xml:space="preserve">pamatojoties                        uz Pasūtītāja rīkotā iepirkuma </w:t>
      </w:r>
      <w:r w:rsidRPr="00CC68CA">
        <w:rPr>
          <w:rFonts w:asciiTheme="minorHAnsi" w:hAnsiTheme="minorHAnsi" w:cstheme="minorHAnsi"/>
          <w:sz w:val="24"/>
          <w:szCs w:val="24"/>
        </w:rPr>
        <w:t>„</w:t>
      </w:r>
      <w:r w:rsidR="00614554">
        <w:rPr>
          <w:rFonts w:asciiTheme="minorHAnsi" w:hAnsiTheme="minorHAnsi" w:cstheme="minorHAnsi"/>
          <w:bCs/>
          <w:sz w:val="24"/>
          <w:szCs w:val="24"/>
        </w:rPr>
        <w:t>Nīcas novada pašvaldības publisko ēku tehniskā apsekošana un tehniskās apsekošanas atzinumu sagatavošana</w:t>
      </w:r>
      <w:r w:rsidRPr="00CC68CA">
        <w:rPr>
          <w:rFonts w:asciiTheme="minorHAnsi" w:hAnsiTheme="minorHAnsi" w:cstheme="minorHAnsi"/>
          <w:sz w:val="24"/>
          <w:szCs w:val="24"/>
        </w:rPr>
        <w:t xml:space="preserve">”, iepirkuma identifikācijas Nr. </w:t>
      </w:r>
      <w:r w:rsidR="00614554">
        <w:rPr>
          <w:rFonts w:asciiTheme="minorHAnsi" w:hAnsiTheme="minorHAnsi" w:cstheme="minorHAnsi"/>
          <w:sz w:val="24"/>
          <w:szCs w:val="24"/>
        </w:rPr>
        <w:t>NND/</w:t>
      </w:r>
      <w:r w:rsidRPr="00CC68CA">
        <w:rPr>
          <w:rFonts w:asciiTheme="minorHAnsi" w:hAnsiTheme="minorHAnsi" w:cstheme="minorHAnsi"/>
          <w:sz w:val="24"/>
          <w:szCs w:val="24"/>
        </w:rPr>
        <w:t>20</w:t>
      </w:r>
      <w:r w:rsidR="00B66C8D">
        <w:rPr>
          <w:rFonts w:asciiTheme="minorHAnsi" w:hAnsiTheme="minorHAnsi" w:cstheme="minorHAnsi"/>
          <w:sz w:val="24"/>
          <w:szCs w:val="24"/>
        </w:rPr>
        <w:t>19</w:t>
      </w:r>
      <w:r w:rsidRPr="00CC68CA">
        <w:rPr>
          <w:rFonts w:asciiTheme="minorHAnsi" w:hAnsiTheme="minorHAnsi" w:cstheme="minorHAnsi"/>
          <w:sz w:val="24"/>
          <w:szCs w:val="24"/>
        </w:rPr>
        <w:t>/</w:t>
      </w:r>
      <w:r w:rsidR="00B66C8D">
        <w:rPr>
          <w:rFonts w:asciiTheme="minorHAnsi" w:hAnsiTheme="minorHAnsi" w:cstheme="minorHAnsi"/>
          <w:sz w:val="24"/>
          <w:szCs w:val="24"/>
        </w:rPr>
        <w:t>16</w:t>
      </w:r>
      <w:r w:rsidRPr="00CC68CA">
        <w:rPr>
          <w:rFonts w:asciiTheme="minorHAnsi" w:hAnsiTheme="minorHAnsi" w:cstheme="minorHAnsi"/>
          <w:sz w:val="24"/>
          <w:szCs w:val="24"/>
        </w:rPr>
        <w:t xml:space="preserve">, </w:t>
      </w:r>
      <w:r w:rsidRPr="00CC68CA">
        <w:rPr>
          <w:rFonts w:asciiTheme="minorHAnsi" w:hAnsiTheme="minorHAnsi" w:cstheme="minorHAnsi"/>
          <w:bCs/>
          <w:sz w:val="24"/>
          <w:szCs w:val="24"/>
        </w:rPr>
        <w:t xml:space="preserve">turpmāk tekstā </w:t>
      </w:r>
      <w:r w:rsidRPr="00CC68CA">
        <w:rPr>
          <w:rFonts w:asciiTheme="minorHAnsi" w:hAnsiTheme="minorHAnsi" w:cstheme="minorHAnsi"/>
          <w:sz w:val="24"/>
          <w:szCs w:val="24"/>
        </w:rPr>
        <w:t>– Iepirkums, rezultātiem un Izpildītāja iesniegto piedāvājumu Iepirkumā, turpmāk tekstā – Piedāvājums, savstarpēji vienojoties, bez maldības, viltus vai spaidiem noslēdz šādu līgumu, turpmāk tekstā – Līgums:</w:t>
      </w:r>
    </w:p>
    <w:p w:rsidR="00CC68CA" w:rsidRPr="00CC68CA" w:rsidRDefault="00CC68CA" w:rsidP="00CC68CA">
      <w:pPr>
        <w:tabs>
          <w:tab w:val="left" w:pos="8647"/>
        </w:tabs>
        <w:ind w:firstLine="720"/>
        <w:jc w:val="both"/>
        <w:rPr>
          <w:rFonts w:asciiTheme="minorHAnsi" w:hAnsiTheme="minorHAnsi" w:cstheme="minorHAnsi"/>
          <w:sz w:val="24"/>
          <w:szCs w:val="24"/>
        </w:rPr>
      </w:pPr>
    </w:p>
    <w:p w:rsidR="00CC68CA" w:rsidRPr="00CC68CA" w:rsidRDefault="00CC68CA" w:rsidP="00CC68CA">
      <w:pPr>
        <w:numPr>
          <w:ilvl w:val="0"/>
          <w:numId w:val="2"/>
        </w:numPr>
        <w:tabs>
          <w:tab w:val="left"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Līguma priekšmets</w:t>
      </w:r>
    </w:p>
    <w:p w:rsidR="00CC68CA" w:rsidRPr="00097C00" w:rsidRDefault="00CC68CA" w:rsidP="00CC68CA">
      <w:pPr>
        <w:numPr>
          <w:ilvl w:val="1"/>
          <w:numId w:val="2"/>
        </w:numPr>
        <w:tabs>
          <w:tab w:val="left" w:pos="28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Pasūtītājs uzdod un Izpildītājs apņemas atbilstoši </w:t>
      </w:r>
      <w:r w:rsidRPr="00CC68CA">
        <w:rPr>
          <w:rFonts w:asciiTheme="minorHAnsi" w:hAnsiTheme="minorHAnsi" w:cstheme="minorHAnsi"/>
          <w:color w:val="000000"/>
          <w:sz w:val="24"/>
          <w:szCs w:val="24"/>
        </w:rPr>
        <w:t>Iepirkuma nolikuma Tehniskajā specifikācijā</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 xml:space="preserve">noteiktajām prasībām (1. pielikums) un Latvijas Republikā spēkā esošo normatīvo aktu prasībām, tajā skaitā Ministru kabineta </w:t>
      </w:r>
      <w:r w:rsidRPr="00CC68CA">
        <w:rPr>
          <w:rFonts w:asciiTheme="minorHAnsi" w:hAnsiTheme="minorHAnsi" w:cstheme="minorHAnsi"/>
          <w:sz w:val="24"/>
          <w:szCs w:val="24"/>
        </w:rPr>
        <w:t xml:space="preserve">30.06.2015. noteikumiem Nr. 337 ,,Noteikumi par Latvijas būvnormatīvu LBN 405-15 ,,Būvju tehniskā apsekošana””, </w:t>
      </w:r>
      <w:r w:rsidRPr="00CC68CA">
        <w:rPr>
          <w:rFonts w:asciiTheme="minorHAnsi" w:hAnsiTheme="minorHAnsi" w:cstheme="minorHAnsi"/>
          <w:b/>
          <w:sz w:val="24"/>
          <w:szCs w:val="24"/>
        </w:rPr>
        <w:t>veikt</w:t>
      </w:r>
      <w:r w:rsidRPr="00CC68CA">
        <w:rPr>
          <w:rFonts w:asciiTheme="minorHAnsi" w:hAnsiTheme="minorHAnsi" w:cstheme="minorHAnsi"/>
          <w:color w:val="000000"/>
          <w:sz w:val="24"/>
          <w:szCs w:val="24"/>
        </w:rPr>
        <w:t xml:space="preserve"> Iepirkuma nolikuma Tehniskajā specifikācijā norādīto</w:t>
      </w:r>
      <w:r w:rsidRPr="00CC68CA">
        <w:rPr>
          <w:rFonts w:asciiTheme="minorHAnsi" w:hAnsiTheme="minorHAnsi" w:cstheme="minorHAnsi"/>
          <w:b/>
          <w:sz w:val="24"/>
          <w:szCs w:val="24"/>
        </w:rPr>
        <w:t xml:space="preserve"> </w:t>
      </w:r>
      <w:r w:rsidR="00891D1F">
        <w:rPr>
          <w:rFonts w:asciiTheme="minorHAnsi" w:hAnsiTheme="minorHAnsi" w:cstheme="minorHAnsi"/>
          <w:b/>
          <w:bCs/>
          <w:sz w:val="24"/>
          <w:szCs w:val="24"/>
        </w:rPr>
        <w:t xml:space="preserve">Nīcas </w:t>
      </w:r>
      <w:r w:rsidRPr="00CC68CA">
        <w:rPr>
          <w:rFonts w:asciiTheme="minorHAnsi" w:hAnsiTheme="minorHAnsi" w:cstheme="minorHAnsi"/>
          <w:b/>
          <w:bCs/>
          <w:sz w:val="24"/>
          <w:szCs w:val="24"/>
        </w:rPr>
        <w:t>novada pašvaldības ē</w:t>
      </w:r>
      <w:r w:rsidRPr="00CC68CA">
        <w:rPr>
          <w:rFonts w:asciiTheme="minorHAnsi" w:hAnsiTheme="minorHAnsi" w:cstheme="minorHAnsi"/>
          <w:b/>
          <w:sz w:val="24"/>
          <w:szCs w:val="24"/>
        </w:rPr>
        <w:t>ku</w:t>
      </w:r>
      <w:r w:rsidR="00891D1F">
        <w:rPr>
          <w:rFonts w:asciiTheme="minorHAnsi" w:hAnsiTheme="minorHAnsi" w:cstheme="minorHAnsi"/>
          <w:b/>
          <w:sz w:val="24"/>
          <w:szCs w:val="24"/>
        </w:rPr>
        <w:t xml:space="preserve"> </w:t>
      </w:r>
      <w:r w:rsidRPr="00CC68CA">
        <w:rPr>
          <w:rFonts w:asciiTheme="minorHAnsi" w:hAnsiTheme="minorHAnsi" w:cstheme="minorHAnsi"/>
          <w:b/>
          <w:sz w:val="24"/>
          <w:szCs w:val="24"/>
        </w:rPr>
        <w:t>tehnisko apsekošanu un tehniskās apsekošanas atzinumu sagatavošanu</w:t>
      </w:r>
      <w:r w:rsidRPr="00CC68CA">
        <w:rPr>
          <w:rFonts w:asciiTheme="minorHAnsi" w:hAnsiTheme="minorHAnsi" w:cstheme="minorHAnsi"/>
          <w:sz w:val="24"/>
          <w:szCs w:val="24"/>
        </w:rPr>
        <w:t xml:space="preserve">, turpmāk tekstā saukti – Darbi, </w:t>
      </w:r>
      <w:r w:rsidRPr="00CC68CA">
        <w:rPr>
          <w:rFonts w:asciiTheme="minorHAnsi" w:hAnsiTheme="minorHAnsi" w:cstheme="minorHAnsi"/>
          <w:color w:val="000000"/>
          <w:sz w:val="24"/>
          <w:szCs w:val="24"/>
        </w:rPr>
        <w:t xml:space="preserve">kas atbilst Izpildītāja iesniegtajam Piedāvājumam Iepirkumā (2. </w:t>
      </w:r>
      <w:r w:rsidRPr="00097C00">
        <w:rPr>
          <w:rFonts w:asciiTheme="minorHAnsi" w:hAnsiTheme="minorHAnsi" w:cstheme="minorHAnsi"/>
          <w:color w:val="000000"/>
          <w:sz w:val="24"/>
          <w:szCs w:val="24"/>
        </w:rPr>
        <w:t xml:space="preserve">pielikums), </w:t>
      </w:r>
      <w:r w:rsidRPr="00097C00">
        <w:rPr>
          <w:rFonts w:asciiTheme="minorHAnsi" w:hAnsiTheme="minorHAnsi" w:cstheme="minorHAnsi"/>
          <w:sz w:val="24"/>
          <w:szCs w:val="24"/>
        </w:rPr>
        <w:t>ievērojot Līgumā noteikto izpildes kārtību un termiņus.</w:t>
      </w:r>
    </w:p>
    <w:p w:rsidR="00097C00" w:rsidRPr="00097C00" w:rsidRDefault="00CC68CA" w:rsidP="00097C00">
      <w:pPr>
        <w:numPr>
          <w:ilvl w:val="1"/>
          <w:numId w:val="2"/>
        </w:numPr>
        <w:tabs>
          <w:tab w:val="left" w:pos="8647"/>
        </w:tabs>
        <w:ind w:left="560" w:hanging="560"/>
        <w:jc w:val="both"/>
        <w:rPr>
          <w:rFonts w:asciiTheme="minorHAnsi" w:hAnsiTheme="minorHAnsi" w:cstheme="minorHAnsi"/>
          <w:sz w:val="24"/>
          <w:szCs w:val="24"/>
        </w:rPr>
      </w:pPr>
      <w:r w:rsidRPr="00097C00">
        <w:rPr>
          <w:rFonts w:asciiTheme="minorHAnsi" w:hAnsiTheme="minorHAnsi" w:cstheme="minorHAnsi"/>
          <w:sz w:val="24"/>
          <w:szCs w:val="24"/>
        </w:rPr>
        <w:t>Izpildītājs veic Darbu izstrādi ar saviem spēkiem un līdzekļiem.</w:t>
      </w:r>
    </w:p>
    <w:p w:rsidR="00CC68CA" w:rsidRPr="00097C00" w:rsidRDefault="00CC68CA" w:rsidP="00097C00">
      <w:pPr>
        <w:numPr>
          <w:ilvl w:val="1"/>
          <w:numId w:val="2"/>
        </w:numPr>
        <w:tabs>
          <w:tab w:val="left" w:pos="8647"/>
        </w:tabs>
        <w:ind w:left="560" w:hanging="560"/>
        <w:jc w:val="both"/>
        <w:rPr>
          <w:rFonts w:asciiTheme="minorHAnsi" w:hAnsiTheme="minorHAnsi" w:cstheme="minorHAnsi"/>
          <w:sz w:val="24"/>
          <w:szCs w:val="24"/>
        </w:rPr>
      </w:pPr>
      <w:r w:rsidRPr="00097C00">
        <w:rPr>
          <w:rFonts w:asciiTheme="minorHAnsi" w:hAnsiTheme="minorHAnsi" w:cstheme="minorHAnsi"/>
          <w:sz w:val="24"/>
          <w:szCs w:val="24"/>
        </w:rPr>
        <w:t xml:space="preserve">Līguma 1.1. punktā noteiktie tehniskās apsekošanas atzinumi Izpildītājam jāiesniedz Pasūtītājam </w:t>
      </w:r>
      <w:r w:rsidR="00097C00" w:rsidRPr="00097C00">
        <w:rPr>
          <w:rFonts w:asciiTheme="minorHAnsi" w:hAnsiTheme="minorHAnsi" w:cstheme="minorHAnsi"/>
          <w:sz w:val="24"/>
          <w:szCs w:val="24"/>
        </w:rPr>
        <w:t>1</w:t>
      </w:r>
      <w:r w:rsidRPr="00097C00">
        <w:rPr>
          <w:rFonts w:asciiTheme="minorHAnsi" w:hAnsiTheme="minorHAnsi" w:cstheme="minorHAnsi"/>
          <w:sz w:val="24"/>
          <w:szCs w:val="24"/>
        </w:rPr>
        <w:t xml:space="preserve"> (</w:t>
      </w:r>
      <w:r w:rsidR="00097C00" w:rsidRPr="00097C00">
        <w:rPr>
          <w:rFonts w:asciiTheme="minorHAnsi" w:hAnsiTheme="minorHAnsi" w:cstheme="minorHAnsi"/>
          <w:sz w:val="24"/>
          <w:szCs w:val="24"/>
        </w:rPr>
        <w:t>vienā</w:t>
      </w:r>
      <w:r w:rsidRPr="00097C00">
        <w:rPr>
          <w:rFonts w:asciiTheme="minorHAnsi" w:hAnsiTheme="minorHAnsi" w:cstheme="minorHAnsi"/>
          <w:sz w:val="24"/>
          <w:szCs w:val="24"/>
        </w:rPr>
        <w:t xml:space="preserve">) eksemplāros drukātā veidā papīra formātā </w:t>
      </w:r>
      <w:r w:rsidR="00097C00" w:rsidRPr="00097C00">
        <w:rPr>
          <w:rFonts w:asciiTheme="minorHAnsi" w:hAnsiTheme="minorHAnsi" w:cstheme="minorHAnsi"/>
          <w:sz w:val="24"/>
          <w:szCs w:val="24"/>
        </w:rPr>
        <w:t xml:space="preserve">un </w:t>
      </w:r>
      <w:r w:rsidR="00097C00" w:rsidRPr="00097C00">
        <w:rPr>
          <w:rFonts w:asciiTheme="minorHAnsi" w:hAnsiTheme="minorHAnsi" w:cstheme="minorHAnsi"/>
          <w:spacing w:val="-7"/>
          <w:sz w:val="24"/>
          <w:szCs w:val="24"/>
        </w:rPr>
        <w:t xml:space="preserve">Atbilstoši MK noteikumu 20. punktam, </w:t>
      </w:r>
      <w:proofErr w:type="spellStart"/>
      <w:r w:rsidR="00097C00" w:rsidRPr="00097C00">
        <w:rPr>
          <w:rFonts w:asciiTheme="minorHAnsi" w:hAnsiTheme="minorHAnsi" w:cstheme="minorHAnsi"/>
          <w:spacing w:val="-7"/>
          <w:sz w:val="24"/>
          <w:szCs w:val="24"/>
        </w:rPr>
        <w:t>apsekotājs</w:t>
      </w:r>
      <w:proofErr w:type="spellEnd"/>
      <w:r w:rsidR="00097C00" w:rsidRPr="00097C00">
        <w:rPr>
          <w:rFonts w:asciiTheme="minorHAnsi" w:hAnsiTheme="minorHAnsi" w:cstheme="minorHAnsi"/>
          <w:spacing w:val="-7"/>
          <w:sz w:val="24"/>
          <w:szCs w:val="24"/>
        </w:rPr>
        <w:t xml:space="preserve"> atzinumu sagatavo būvniecības informācijas sistēmā (BIS).</w:t>
      </w:r>
    </w:p>
    <w:p w:rsidR="00CC68CA" w:rsidRPr="00CC68CA" w:rsidRDefault="00CC68CA" w:rsidP="00CC68CA">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parakstot Līgumu, apliecina, ka tam ir saprotams veicamo Darbu apjoms un nepastāv domstarpības.</w:t>
      </w:r>
    </w:p>
    <w:p w:rsidR="00CC68CA" w:rsidRPr="00CC68CA" w:rsidRDefault="00CC68CA" w:rsidP="00CC68CA">
      <w:pPr>
        <w:tabs>
          <w:tab w:val="left" w:pos="8647"/>
        </w:tabs>
        <w:jc w:val="both"/>
        <w:rPr>
          <w:rFonts w:asciiTheme="minorHAnsi" w:hAnsiTheme="minorHAnsi" w:cstheme="minorHAnsi"/>
          <w:sz w:val="24"/>
          <w:szCs w:val="24"/>
        </w:rPr>
      </w:pPr>
    </w:p>
    <w:p w:rsidR="00CC68CA" w:rsidRPr="00CC68CA" w:rsidRDefault="00CC68CA" w:rsidP="00CC68CA">
      <w:pPr>
        <w:numPr>
          <w:ilvl w:val="0"/>
          <w:numId w:val="2"/>
        </w:numPr>
        <w:tabs>
          <w:tab w:val="num"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Darbu izpildes termiņš</w:t>
      </w:r>
    </w:p>
    <w:p w:rsidR="00CC68CA" w:rsidRPr="00CC68CA" w:rsidRDefault="00CC68CA" w:rsidP="00CC68CA">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iCs/>
          <w:sz w:val="24"/>
          <w:szCs w:val="24"/>
        </w:rPr>
        <w:t xml:space="preserve">Darbu izstrādes termiņš: </w:t>
      </w:r>
      <w:r w:rsidR="00891D1F">
        <w:rPr>
          <w:rFonts w:asciiTheme="minorHAnsi" w:hAnsiTheme="minorHAnsi" w:cstheme="minorHAnsi"/>
          <w:b/>
          <w:iCs/>
          <w:sz w:val="24"/>
          <w:szCs w:val="24"/>
        </w:rPr>
        <w:t>3</w:t>
      </w:r>
      <w:r w:rsidRPr="00CC68CA">
        <w:rPr>
          <w:rFonts w:asciiTheme="minorHAnsi" w:hAnsiTheme="minorHAnsi" w:cstheme="minorHAnsi"/>
          <w:b/>
          <w:iCs/>
          <w:sz w:val="24"/>
          <w:szCs w:val="24"/>
        </w:rPr>
        <w:t xml:space="preserve"> (</w:t>
      </w:r>
      <w:r w:rsidR="00891D1F">
        <w:rPr>
          <w:rFonts w:asciiTheme="minorHAnsi" w:hAnsiTheme="minorHAnsi" w:cstheme="minorHAnsi"/>
          <w:b/>
          <w:iCs/>
          <w:sz w:val="24"/>
          <w:szCs w:val="24"/>
        </w:rPr>
        <w:t>trīs</w:t>
      </w:r>
      <w:r w:rsidRPr="00CC68CA">
        <w:rPr>
          <w:rFonts w:asciiTheme="minorHAnsi" w:hAnsiTheme="minorHAnsi" w:cstheme="minorHAnsi"/>
          <w:b/>
          <w:iCs/>
          <w:sz w:val="24"/>
          <w:szCs w:val="24"/>
        </w:rPr>
        <w:t>) mēneši</w:t>
      </w:r>
      <w:r w:rsidRPr="00CC68CA">
        <w:rPr>
          <w:rFonts w:asciiTheme="minorHAnsi" w:hAnsiTheme="minorHAnsi" w:cstheme="minorHAnsi"/>
          <w:sz w:val="24"/>
          <w:szCs w:val="24"/>
        </w:rPr>
        <w:t xml:space="preserve"> no Līguma noslēgšanas dienas.</w:t>
      </w:r>
    </w:p>
    <w:p w:rsidR="00CC68CA" w:rsidRPr="00CC68CA" w:rsidRDefault="00CC68CA" w:rsidP="00CC68CA">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Darbu izpildes termiņu pēc viena Līdzēja ierosinājuma var grozīt, ja:</w:t>
      </w:r>
    </w:p>
    <w:p w:rsidR="00CC68CA" w:rsidRPr="00CC68CA" w:rsidRDefault="00CC68CA" w:rsidP="00CC68CA">
      <w:pPr>
        <w:numPr>
          <w:ilvl w:val="2"/>
          <w:numId w:val="2"/>
        </w:numPr>
        <w:tabs>
          <w:tab w:val="left" w:pos="8647"/>
        </w:tabs>
        <w:ind w:hanging="657"/>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nepieciešams izmainīt izpildāmo Darbu apjomu;</w:t>
      </w:r>
    </w:p>
    <w:p w:rsidR="00CC68CA" w:rsidRPr="00CC68CA" w:rsidRDefault="00CC68CA" w:rsidP="00CC68CA">
      <w:pPr>
        <w:numPr>
          <w:ilvl w:val="2"/>
          <w:numId w:val="2"/>
        </w:numPr>
        <w:tabs>
          <w:tab w:val="left" w:pos="8647"/>
        </w:tabs>
        <w:ind w:hanging="657"/>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iestājas nepārvaramas varas apstākļi, kas apgrūtina vai padara neiespējamu Darbu izpildes termiņa ievērošanu.    </w:t>
      </w:r>
    </w:p>
    <w:p w:rsidR="00266597" w:rsidRPr="00CC68CA" w:rsidRDefault="00266597" w:rsidP="00CC68CA">
      <w:pPr>
        <w:tabs>
          <w:tab w:val="left" w:pos="8647"/>
        </w:tabs>
        <w:ind w:left="560"/>
        <w:jc w:val="both"/>
        <w:rPr>
          <w:rFonts w:asciiTheme="minorHAnsi" w:hAnsiTheme="minorHAnsi" w:cstheme="minorHAnsi"/>
          <w:b/>
          <w:sz w:val="24"/>
          <w:szCs w:val="24"/>
        </w:rPr>
      </w:pPr>
      <w:bookmarkStart w:id="0" w:name="_GoBack"/>
      <w:bookmarkEnd w:id="0"/>
    </w:p>
    <w:p w:rsidR="00CC68CA" w:rsidRPr="00CC68CA" w:rsidRDefault="00CC68CA" w:rsidP="00CC68CA">
      <w:pPr>
        <w:numPr>
          <w:ilvl w:val="0"/>
          <w:numId w:val="2"/>
        </w:numPr>
        <w:tabs>
          <w:tab w:val="num"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Līguma cena un norēķinu kārtība</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lastRenderedPageBreak/>
        <w:t xml:space="preserve">Līguma summa, ko Pasūtītājs samaksā Izpildītājam par Darbu izpildi, ir ____ EUR (________ eiro un ___ centi), kurai pieskaitīts pievienotās vērtības nodoklis 21 %                     ____ EUR (_______ eiro un ___ centi), kopā – </w:t>
      </w:r>
      <w:r w:rsidRPr="00CC68CA">
        <w:rPr>
          <w:rFonts w:asciiTheme="minorHAnsi" w:hAnsiTheme="minorHAnsi" w:cstheme="minorHAnsi"/>
          <w:b/>
          <w:bCs/>
          <w:sz w:val="24"/>
          <w:szCs w:val="24"/>
        </w:rPr>
        <w:t>____ EUR (_______ eiro un ___ centi)</w:t>
      </w:r>
      <w:r w:rsidRPr="00CC68CA">
        <w:rPr>
          <w:rFonts w:asciiTheme="minorHAnsi" w:hAnsiTheme="minorHAnsi" w:cstheme="minorHAnsi"/>
          <w:color w:val="000000"/>
          <w:sz w:val="24"/>
          <w:szCs w:val="24"/>
        </w:rPr>
        <w:t xml:space="preserve">, turpmāk tekstā </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 xml:space="preserve">Līguma cena. </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color w:val="000000"/>
          <w:sz w:val="24"/>
          <w:szCs w:val="24"/>
        </w:rPr>
        <w:t xml:space="preserve">Līguma cenā iekļautas visas izmaksas, kas saistītas ar Līguma izpildi, tajā skaitā </w:t>
      </w:r>
      <w:r w:rsidRPr="00CC68CA">
        <w:rPr>
          <w:rFonts w:asciiTheme="minorHAnsi" w:hAnsiTheme="minorHAnsi" w:cstheme="minorHAnsi"/>
          <w:sz w:val="24"/>
          <w:szCs w:val="24"/>
        </w:rPr>
        <w:t xml:space="preserve">tehniskās apsekošanas atzinumu izstrādi, nepieciešamo dokumentu pieprasīšanu, sastādīšanu, nepieciešamās informācijas iegūšanu u. c., kā arī izmaksas, kas saistītas ar minēto dokumentu noformēšanu un nodošanu Pasūtītājam.   </w:t>
      </w:r>
    </w:p>
    <w:p w:rsidR="00CC68CA" w:rsidRPr="00CC68CA" w:rsidRDefault="00CC68CA" w:rsidP="00CC68CA">
      <w:pPr>
        <w:numPr>
          <w:ilvl w:val="1"/>
          <w:numId w:val="2"/>
        </w:numPr>
        <w:tabs>
          <w:tab w:val="left" w:pos="8647"/>
        </w:tabs>
        <w:ind w:left="567" w:hanging="567"/>
        <w:jc w:val="both"/>
        <w:rPr>
          <w:rFonts w:asciiTheme="minorHAnsi" w:hAnsiTheme="minorHAnsi" w:cstheme="minorHAnsi"/>
          <w:sz w:val="24"/>
          <w:szCs w:val="24"/>
        </w:rPr>
      </w:pPr>
      <w:r w:rsidRPr="00CC68CA">
        <w:rPr>
          <w:rFonts w:asciiTheme="minorHAnsi" w:hAnsiTheme="minorHAnsi" w:cstheme="minorHAnsi"/>
          <w:sz w:val="24"/>
          <w:szCs w:val="24"/>
        </w:rPr>
        <w:t>Pasūtītājs veic Līguma cenas samaksu Izpildītājam 15 (piecpadsmit) dienu laikā pēc Darbu pieņemšanas – nodošanas akta parakstīšanas un Izpildītāja rēķina saņemšanas.</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Visi maksājumi Izpildītājam Līguma ietvaros tiek veikti bezskaidras naudas pārskaitījuma veidā uz Izpildītāja Līgumā norādīto bankas kontu vai Izpildītāja bankas kontu, kas norādīts Izpildītāja iesniegtajā rēķinā, kura apmaksa tiek veikta.</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eastAsia="Calibri" w:hAnsiTheme="minorHAnsi" w:cstheme="minorHAnsi"/>
          <w:sz w:val="24"/>
          <w:szCs w:val="24"/>
        </w:rPr>
        <w:t>Par samaksas dienu ir uzskatāma diena, kad Pasūtītājs ir veicis pārskaitījumu uz Izpildītāja norādīto bankas kontu.</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Izpildītājs nodrošina Līguma cenas nemainīgumu visā Līguma izpildes laikā.</w:t>
      </w:r>
    </w:p>
    <w:p w:rsidR="00CC68CA" w:rsidRPr="00CC68CA" w:rsidRDefault="00CC68CA" w:rsidP="00CC68CA">
      <w:pPr>
        <w:numPr>
          <w:ilvl w:val="0"/>
          <w:numId w:val="3"/>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bCs/>
          <w:color w:val="000000"/>
          <w:sz w:val="24"/>
          <w:szCs w:val="24"/>
        </w:rPr>
        <w:t>Darbu pieņemšana – nodošana</w:t>
      </w:r>
    </w:p>
    <w:p w:rsidR="00CC68CA" w:rsidRPr="00097C00"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bookmarkStart w:id="1" w:name="OLE_LINK2"/>
      <w:r w:rsidRPr="00CC68CA">
        <w:rPr>
          <w:rFonts w:asciiTheme="minorHAnsi" w:hAnsiTheme="minorHAnsi" w:cstheme="minorHAnsi"/>
          <w:color w:val="000000"/>
          <w:sz w:val="24"/>
          <w:szCs w:val="24"/>
        </w:rPr>
        <w:t xml:space="preserve">Darbu nodošana Pasūtītājam notiek ar pieņemšanas – nodošanas aktu, kuru paraksta </w:t>
      </w:r>
      <w:r w:rsidRPr="00097C00">
        <w:rPr>
          <w:rFonts w:asciiTheme="minorHAnsi" w:hAnsiTheme="minorHAnsi" w:cstheme="minorHAnsi"/>
          <w:sz w:val="24"/>
          <w:szCs w:val="24"/>
        </w:rPr>
        <w:t xml:space="preserve">Līdzēji vai to pilnvaroti pārstāvji. </w:t>
      </w:r>
    </w:p>
    <w:p w:rsidR="00CC68CA" w:rsidRPr="00891D1F"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FF0000"/>
          <w:sz w:val="24"/>
          <w:szCs w:val="24"/>
        </w:rPr>
      </w:pPr>
      <w:r w:rsidRPr="00097C00">
        <w:rPr>
          <w:rFonts w:asciiTheme="minorHAnsi" w:hAnsiTheme="minorHAnsi" w:cstheme="minorHAnsi"/>
          <w:sz w:val="24"/>
          <w:szCs w:val="24"/>
        </w:rPr>
        <w:t>Izpildītājam ir jānodrošina tehniskās apsekošanas atzinumu tieša nodošana (piegāde, kurjerpasts, ierakstīta vēstule u.tml.) Pasūtītājam Līgumā noteiktajā termiņā.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Darbu pilnīga izpilde tiek noformēta ar pieņemšanas – nodošanas aktu. Pieņemšanas – nodošanas aktu Pasūtītājs paraksta, kad Darbi izstrādāti atbilstoši Līguma noteikumiem.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paraksta Darbu pieņemšanas – nodošanas aktu 3 (trīs) darba dienu laikā pēc tā saņemšanas vai arī norāda pamatotus iemeslus tā neparakstīšanai.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Pieņemšanas – nodošanas akts netiek parakstīts, ja Darbi neatbilst normatīvo aktu prasībām vai neatbilst Iepirkuma nolikuma Tehniskās specifikācijas prasībām.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Ja Pasūtītājs </w:t>
      </w:r>
      <w:r w:rsidRPr="00CC68CA">
        <w:rPr>
          <w:rFonts w:asciiTheme="minorHAnsi" w:hAnsiTheme="minorHAnsi" w:cstheme="minorHAnsi"/>
          <w:color w:val="000000"/>
          <w:sz w:val="24"/>
          <w:szCs w:val="24"/>
        </w:rPr>
        <w:t>3 (trīs) darba dienu laikā neiesniedz parakstītu Darbu pieņemšanas – nodošanas aktu vai nenorāda pamatotus iemeslus tā neparakstīšanai, Izpildītājs pieņem aktu kā apstiprinātu un iesniedz Pasūtītājam rēķinu.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Pamatotu pretenziju gadījumā Līdzēji sastāda aktu par nepieciešamajiem labojumiem un papildinājumiem izstrādātajā tehniskās apsekošanas atzinumā un vienojas par tā izpildes termiņiem, kas nav ilgāki par 5 (piecām) dienām. Minētajā aktā noteiktos defektus Izpildītājs novērš ar saviem spēkiem, materiāliem un uz sava rēķina.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Tehniskās apsekošanas atzinums pāriet Pasūtītāja īpašumā ar brīdi, kad Līdzēji vai to pilnvaroti pārstāvji ir parakstījuši tā pieņemšanas – nodošanas aktu.</w:t>
      </w:r>
    </w:p>
    <w:bookmarkEnd w:id="1"/>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bCs/>
          <w:color w:val="000000"/>
          <w:sz w:val="24"/>
          <w:szCs w:val="24"/>
        </w:rPr>
        <w:t>Izpildītāja saistības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nodrošināt Darbu izstrādi Līgumā noteiktajā apjomā, kvalitātē un termiņos.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ievērot un izpildīt Līguma noteikumus, attiecīgos spēkā esošos Latvijas Republikas normatīvos aktus un būvnormatīvus, kas attiecināmi uz Darbu izstrādi un reglamentē to izstrādei izvirzītās prasības.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Izpildītājs apņemas nekavējoties brīdināt Pasūtītāju par neparedzētiem apstākļiem, kas radušies pēc Līguma noslēgšanas no Izpildītāja neatkarīgu apstākļu dēļ, un kas ietekmē vai var ietekmēt Darbu izstrādi.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lastRenderedPageBreak/>
        <w:t>Izpildītājs apstiprina, ka tam ir Darbu izstrādei nepieciešamā kvalifikācija, Darbus izstrādās kvalificēti speciālisti, kuriem saskaņā ar normatīvajiem aktiem ir visi nepieciešamie sertifikāti/apliecības, lai izstrādātu Darbus.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nekvalitatīva, normatīvo aktu prasībām neatbilstošu Darbu gadījumā Pasūtītāja noteiktajā termiņā novērst kļūdas, bez maksas izstrādājot nepieciešamās korekcijas Darbos.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Izpildītājs apņemas pēc Pasūtītāja pieprasījuma sniegt atskaiti par izpildāmo Darbu gaitu.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ir atbildīgs, un tam ir pienākums sagatavot un pieprasīt no atbildīgajām institūcijām visus dokumentus, kas nepieciešami Darbu izstrādei.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Izpildītājam ir tiesības saņemt samaksu par kvalitatīvu Darbu izpildi.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Gadījumā, ja Izpildītājam Darbu izpildei nepieciešams piesaistīt trešās personas, Izpildītājam ir pienākums to </w:t>
      </w:r>
      <w:proofErr w:type="spellStart"/>
      <w:r w:rsidRPr="00CC68CA">
        <w:rPr>
          <w:rFonts w:asciiTheme="minorHAnsi" w:hAnsiTheme="minorHAnsi" w:cstheme="minorHAnsi"/>
          <w:color w:val="000000"/>
          <w:sz w:val="24"/>
          <w:szCs w:val="24"/>
        </w:rPr>
        <w:t>rakstveidā</w:t>
      </w:r>
      <w:proofErr w:type="spellEnd"/>
      <w:r w:rsidRPr="00CC68CA">
        <w:rPr>
          <w:rFonts w:asciiTheme="minorHAnsi" w:hAnsiTheme="minorHAnsi" w:cstheme="minorHAnsi"/>
          <w:color w:val="000000"/>
          <w:sz w:val="24"/>
          <w:szCs w:val="24"/>
        </w:rPr>
        <w:t xml:space="preserve"> saskaņot ar Pasūtītāju.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 izpildē Izpildītāja iesaistītā Piedāvājumā norādītā personāla un apakšuzņēmēju nomaiņa un jauna personāla un apakšuzņēmēju piesaiste notiek atbilstoši Publisko iepirkumu likuma 62. panta noteikumiem.</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 xml:space="preserve">Pasūtītāja saistības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pienākums savlaicīgi iesniegt Izpildītājam Pasūtītāja rīcībā esošo Darbu izpildei nepieciešamo informāciju un dokumentus.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veic Izpildītājam samaksu par Darbu izstrādi Līgumā noteiktajā termiņā, apmērā un kārtībā, ja Izpildītājs ir izpildījis visas Izpildītājam Līgumā noteiktās saistības.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ir tiesības jebkurā Darbu izstrādes stadijā veikt Darbu izstrādes pārbaudi, pārbaudot, vai minētā izstrāde atbilst Līguma un normatīvo aktu prasībām.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apņemas pieņemt no Izpildītāja izstrādātos un atbilstoši Līguma noteikumiem akceptētos tehniskās apsekošanas atzinumus saskaņā ar Līgumā noteikto pieņemšanas kārtību pēc Darbu izstrādes pabeigšanas.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pienākums pieņemt no Izpildītāja izstrādātos Darbus kopumā, parakstot Līguma noteikto </w:t>
      </w:r>
      <w:r w:rsidRPr="00CC68CA">
        <w:rPr>
          <w:rFonts w:asciiTheme="minorHAnsi" w:hAnsiTheme="minorHAnsi" w:cstheme="minorHAnsi"/>
          <w:sz w:val="24"/>
          <w:szCs w:val="24"/>
        </w:rPr>
        <w:t xml:space="preserve">pieņemšanas – nodošanas aktu, ne vēlāk kā </w:t>
      </w:r>
      <w:r w:rsidRPr="00CC68CA">
        <w:rPr>
          <w:rFonts w:asciiTheme="minorHAnsi" w:hAnsiTheme="minorHAnsi" w:cstheme="minorHAnsi"/>
          <w:color w:val="000000"/>
          <w:sz w:val="24"/>
          <w:szCs w:val="24"/>
        </w:rPr>
        <w:t>3 (trīs) darba dienu laikā, skaitot no dienas, kad Izpildītājs Darbus kopumā ir nodevis Pasūtītājam.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ir tiesības neveikt samaksu par izpildītiem Darbiem, ja dokumentāli ar aktu Darbos ietverti Līgumam, normatīvo aktu prasībām vai Pasūtītāja norādījumiem neatbilstoši risinājumi, līdz brīdim, kamēr trūkumi par Izpildītāja līdzekļiem novērsti.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tiesības nepieņemt Darbus, ja konstatē, ka tie izpildīti nekvalitatīvi vai nepilnīgi, neatbilst Līguma noteikumiem, normatīvo aktu prasībām vai iztrūkst kāds no nepieciešamajiem dokumentiem. Šādā gadījumā Pasūtītājs 3 (trīs) darba dienu laikā paziņo Izpildītājam par atteikumu pieņemt Darbus. </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color w:val="000000"/>
          <w:sz w:val="24"/>
          <w:szCs w:val="24"/>
        </w:rPr>
      </w:pPr>
      <w:r w:rsidRPr="00CC68CA">
        <w:rPr>
          <w:rFonts w:asciiTheme="minorHAnsi" w:hAnsiTheme="minorHAnsi" w:cstheme="minorHAnsi"/>
          <w:b/>
          <w:bCs/>
          <w:color w:val="000000"/>
          <w:sz w:val="24"/>
          <w:szCs w:val="24"/>
        </w:rPr>
        <w:t>Līdzēju atbildība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Līdzēji saskaņā ar Latvijas Republikā spēkā esošajiem normatīvajiem aktiem ir savstarpēji atbildīgi par otram Līdzējam nodarītajiem zaudējumiem, ja tie radušies Līdzēja vai tā darbinieku, kā arī šī Līdzēja Līguma izpildē iesaistīto trešo personu darbības rezultātā.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Izpildītājs no Pasūtītāja neatkarīgu un/vai nesaistītu iemeslu dēļ nokavē Līgumā noteikto Darbu nodošanas Pasūtītājam termiņu, Pasūtītājam ir tiesības piemērot Izpildītājam līgumsodu 0,1 % (nulle, komats, viena procenta) apmērā no Līguma cenas par katru kavēto dienu, bet ne vairāk kā 10 % (desmit procentu) apmērā no Līguma cenas.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Līgumā noteikto maksājumu samaksas termiņa kavējuma gadījumā Izpildītājam ir tiesības piemērot Pasūtītājam līgumsodu 0,1 % (nulle, komats, viena procenta) apmērā </w:t>
      </w:r>
      <w:r w:rsidRPr="00CC68CA">
        <w:rPr>
          <w:rFonts w:asciiTheme="minorHAnsi" w:hAnsiTheme="minorHAnsi" w:cstheme="minorHAnsi"/>
          <w:sz w:val="24"/>
          <w:szCs w:val="24"/>
        </w:rPr>
        <w:lastRenderedPageBreak/>
        <w:t>no nesamaksātās summas par katru kavēto dienu, bet ne vairāk kā 10 % (desmit procentu) apmērā no nesamaksātās summas.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Ja Izpildītājs atsakās no Līguma izpildes, vai Līgums tiek izbeigts Izpildītāja vainas dēļ, Pasūtītājam ir tiesības piemērot Izpildītājam līgumsodu par Līguma neizpildi </w:t>
      </w:r>
      <w:r w:rsidRPr="00CC68CA">
        <w:rPr>
          <w:rFonts w:asciiTheme="minorHAnsi" w:hAnsiTheme="minorHAnsi" w:cstheme="minorHAnsi"/>
          <w:iCs/>
          <w:color w:val="000000"/>
          <w:sz w:val="24"/>
          <w:szCs w:val="24"/>
        </w:rPr>
        <w:t>10 % (desmit procentu)</w:t>
      </w:r>
      <w:r w:rsidRPr="00CC68CA">
        <w:rPr>
          <w:rFonts w:asciiTheme="minorHAnsi" w:hAnsiTheme="minorHAnsi" w:cstheme="minorHAnsi"/>
          <w:color w:val="000000"/>
          <w:sz w:val="24"/>
          <w:szCs w:val="24"/>
        </w:rPr>
        <w:t xml:space="preserve"> apmērā no Līguma cenas.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veicot Izpildītājam Līgumā noteiktos maksājumus, ir tiesības ieturēt no tiem līgumsodus, kas Izpildītājam piemēroti un aprēķināti saskaņā ar Līgumu.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eastAsia="Calibri" w:hAnsiTheme="minorHAnsi" w:cstheme="minorHAnsi"/>
          <w:bCs/>
          <w:sz w:val="24"/>
          <w:szCs w:val="24"/>
        </w:rPr>
        <w:t>Līgumsoda samaksa neatbrīvo Līdzējus no turpmākas saistību izpildes, kā arī neierobežo Līdzēju tiesības prasīt zaudējumu atlīdzību.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uzņemas atbildību par Darbu izpildes termiņa nokavējumu, pieļautajām kļūdām Darbu dokumentācijā, attiecīgo Latvijas Republikā spēkā esošo normatīvajos aktos noteikto prasību pārkāpšanu, izstrādājot Darbus, kā arī par zaudējumu nodarīšanu Pasūtītājam sakarā ar Līguma saistību neizpildi.</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Nepārvaramas varas apstākļi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Ja kāds Līdzējs nevar pilnīgi vai daļēji izpildīt savas saistības tādu apstākļu dēļ, kurus izraisījusi jebkāda veida dabas stihija, ugunsgrēks, ražošanas avārijas, militāras akcijas, blokāde, valsts varas institūciju lēmumi un tml., ja Līdzējs tos nevarēja saprātīgi prognozēt un ietekmēt, saistību izpildes termiņš, Līdzējiem </w:t>
      </w:r>
      <w:proofErr w:type="spellStart"/>
      <w:r w:rsidRPr="00CC68CA">
        <w:rPr>
          <w:rFonts w:asciiTheme="minorHAnsi" w:hAnsiTheme="minorHAnsi" w:cstheme="minorHAnsi"/>
          <w:sz w:val="24"/>
          <w:szCs w:val="24"/>
        </w:rPr>
        <w:t>rakstveidā</w:t>
      </w:r>
      <w:proofErr w:type="spellEnd"/>
      <w:r w:rsidRPr="00CC68CA">
        <w:rPr>
          <w:rFonts w:asciiTheme="minorHAnsi" w:hAnsiTheme="minorHAnsi" w:cstheme="minorHAnsi"/>
          <w:sz w:val="24"/>
          <w:szCs w:val="24"/>
        </w:rPr>
        <w:t xml:space="preserve"> vienojoties, tiek pagarināts par laiku, kas vienāds ar minēto nepārvaramas varas apstākļu izraisīto aizkavēšanos.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Līdzējam, kuram kļuvis neiespējami izpildīt saistības nepārvaramas varas apstākļu dēļ,                  3 (trīs) dienu laikā jāpaziņo otram Līdzējam par šādiem nepārvaramas varas apstākļiem. Minētajam paziņojumam jāpievieno atzinums, kuru izsniegusi kompetenta institūcija un kas satur nepārvaramas varas apstākļu darbības apstiprinājumu un to raksturojumu. Savlaicīga paziņojuma neiesniegšana Līdzējam liedz iespēju atsaukties uz nepārvaramas varas apstākļiem.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nepārvaramas varas apstākļi ilgst vairāk kā 6 (sešus) mēnešus, tad pēc jebkura Līdzēja rakstveida paziņojuma Līgums zaudē spēku.</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Līguma izbeigšana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bCs/>
          <w:iCs/>
          <w:sz w:val="24"/>
          <w:szCs w:val="24"/>
        </w:rPr>
        <w:t>Līgums var tikt izbeigts pirms termiņa Līgumā noteiktajā kārtībā vai Līdzējiem savstarpēji vienojoties, vai Pasūtītājam vienpusēji atkāpjoties no Līguma Publisko iepirkumu likuma 64.pantā paredzētajos gadījumos un kārtībā vai,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Pr="00CC68CA">
        <w:rPr>
          <w:rFonts w:asciiTheme="minorHAnsi" w:hAnsiTheme="minorHAnsi" w:cstheme="minorHAnsi"/>
          <w:color w:val="000000"/>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Pasūtītājs ar rakstveida paziņojumu </w:t>
      </w:r>
      <w:r w:rsidRPr="00CC68CA">
        <w:rPr>
          <w:rFonts w:asciiTheme="minorHAnsi" w:hAnsiTheme="minorHAnsi" w:cstheme="minorHAnsi"/>
          <w:sz w:val="24"/>
          <w:szCs w:val="24"/>
        </w:rPr>
        <w:t xml:space="preserve">Izpildītājam </w:t>
      </w:r>
      <w:r w:rsidRPr="00CC68CA">
        <w:rPr>
          <w:rFonts w:asciiTheme="minorHAnsi" w:hAnsiTheme="minorHAnsi" w:cstheme="minorHAnsi"/>
          <w:color w:val="000000"/>
          <w:sz w:val="24"/>
          <w:szCs w:val="24"/>
        </w:rPr>
        <w:t>par saistību neizpildīšanu var izbeigt Līgumu, ja:</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Izpildītājs </w:t>
      </w:r>
      <w:r w:rsidRPr="00CC68CA">
        <w:rPr>
          <w:rFonts w:asciiTheme="minorHAnsi" w:hAnsiTheme="minorHAnsi" w:cstheme="minorHAnsi"/>
          <w:color w:val="000000"/>
          <w:sz w:val="24"/>
          <w:szCs w:val="24"/>
        </w:rPr>
        <w:t xml:space="preserve">20 (divdesmit) dienu laikā no termiņa notecējuma nav veicis  tehniskās apsekošanas atzinumu iesniegšanu </w:t>
      </w:r>
      <w:r w:rsidRPr="00CC68CA">
        <w:rPr>
          <w:rFonts w:asciiTheme="minorHAnsi" w:hAnsiTheme="minorHAnsi" w:cstheme="minorHAnsi"/>
          <w:sz w:val="24"/>
          <w:szCs w:val="24"/>
        </w:rPr>
        <w:t>Pasūtītājam</w:t>
      </w:r>
      <w:r w:rsidRPr="00CC68CA">
        <w:rPr>
          <w:rFonts w:asciiTheme="minorHAnsi" w:hAnsiTheme="minorHAnsi" w:cstheme="minorHAnsi"/>
          <w:color w:val="000000"/>
          <w:sz w:val="24"/>
          <w:szCs w:val="24"/>
        </w:rPr>
        <w:t>;</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Izpildītājs </w:t>
      </w:r>
      <w:r w:rsidRPr="00CC68CA">
        <w:rPr>
          <w:rFonts w:asciiTheme="minorHAnsi" w:hAnsiTheme="minorHAnsi" w:cstheme="minorHAnsi"/>
          <w:color w:val="000000"/>
          <w:sz w:val="24"/>
          <w:szCs w:val="24"/>
        </w:rPr>
        <w:t xml:space="preserve">atkārtoti iesniedzis nekvalitatīvus Piedāvājumam vai Līguma noteikumiem neatbilstošus </w:t>
      </w:r>
      <w:r w:rsidRPr="00CC68CA">
        <w:rPr>
          <w:rFonts w:asciiTheme="minorHAnsi" w:hAnsiTheme="minorHAnsi" w:cstheme="minorHAnsi"/>
          <w:sz w:val="24"/>
          <w:szCs w:val="24"/>
        </w:rPr>
        <w:t>tehniskās apsekošanas atzinumus</w:t>
      </w:r>
      <w:r w:rsidRPr="00CC68CA">
        <w:rPr>
          <w:rFonts w:asciiTheme="minorHAnsi" w:hAnsiTheme="minorHAnsi" w:cstheme="minorHAnsi"/>
          <w:color w:val="000000"/>
          <w:sz w:val="24"/>
          <w:szCs w:val="24"/>
        </w:rPr>
        <w:t>, par ko sastādīti attiecīgi akti;</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Pasūtītājs konstatē, ka Darbu izstrāde neatbilst Līguma noteikumiem;</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tiek pasludināts Izpildītāja maksātnespējas process vai tiek uzsākts Izpildītāja likvidācijas process</w:t>
      </w:r>
      <w:r w:rsidRPr="00CC68CA">
        <w:rPr>
          <w:rFonts w:asciiTheme="minorHAnsi" w:hAnsiTheme="minorHAnsi" w:cstheme="minorHAnsi"/>
          <w:color w:val="000000"/>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 izbeigšana neierobežo Līdzēju tiesības uz zaudējumu atlīdzību un līgumsodu.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lastRenderedPageBreak/>
        <w:t xml:space="preserve">Gadījumā, ja </w:t>
      </w:r>
      <w:r w:rsidRPr="00CC68CA">
        <w:rPr>
          <w:rFonts w:asciiTheme="minorHAnsi" w:hAnsiTheme="minorHAnsi" w:cstheme="minorHAnsi"/>
          <w:sz w:val="24"/>
          <w:szCs w:val="24"/>
        </w:rPr>
        <w:t>Pasūtītājs traucē vai neļauj Izpildītājam veikt savas saistības</w:t>
      </w:r>
      <w:r w:rsidRPr="00CC68CA">
        <w:rPr>
          <w:rFonts w:asciiTheme="minorHAnsi" w:hAnsiTheme="minorHAnsi" w:cstheme="minorHAnsi"/>
          <w:color w:val="000000"/>
          <w:sz w:val="24"/>
          <w:szCs w:val="24"/>
        </w:rPr>
        <w:t xml:space="preserve">, </w:t>
      </w:r>
      <w:r w:rsidRPr="00CC68CA">
        <w:rPr>
          <w:rFonts w:asciiTheme="minorHAnsi" w:hAnsiTheme="minorHAnsi" w:cstheme="minorHAnsi"/>
          <w:sz w:val="24"/>
          <w:szCs w:val="24"/>
        </w:rPr>
        <w:t xml:space="preserve">Izpildītājam </w:t>
      </w:r>
      <w:r w:rsidRPr="00CC68CA">
        <w:rPr>
          <w:rFonts w:asciiTheme="minorHAnsi" w:hAnsiTheme="minorHAnsi" w:cstheme="minorHAnsi"/>
          <w:color w:val="000000"/>
          <w:sz w:val="24"/>
          <w:szCs w:val="24"/>
        </w:rPr>
        <w:t xml:space="preserve">ir tiesības ar ierakstītu vēstuli vai faksa paziņojumu, kura saņemšanu ir apstiprinājis </w:t>
      </w:r>
      <w:r w:rsidRPr="00CC68CA">
        <w:rPr>
          <w:rFonts w:asciiTheme="minorHAnsi" w:hAnsiTheme="minorHAnsi" w:cstheme="minorHAnsi"/>
          <w:sz w:val="24"/>
          <w:szCs w:val="24"/>
        </w:rPr>
        <w:t>Pasūtītājs</w:t>
      </w:r>
      <w:r w:rsidRPr="00CC68CA">
        <w:rPr>
          <w:rFonts w:asciiTheme="minorHAnsi" w:hAnsiTheme="minorHAnsi" w:cstheme="minorHAnsi"/>
          <w:color w:val="000000"/>
          <w:sz w:val="24"/>
          <w:szCs w:val="24"/>
        </w:rPr>
        <w:t xml:space="preserve">, brīdināt Pasūtītāju par vienpusēju pirmstermiņa Līguma izbeigšanu. </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Strīdu izskatīšanas kārtība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Visi strīdi un domstarpības, kas rodas starp Līdzējiem saistībā ar Līguma izpildi, tiek atrisināti</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savstarpēju pārrunu ceļā, ja nepieciešams, papildinot vai grozot Līguma tekstu.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Ja Līdzēji nespēj strīdu atrisināt savstarpēju pārrunu rezultātā, tas tiek nodots izskatīšanai tiesā spēkā esošo normatīvo aktu noteiktajā kārtībā.</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Līguma grozījumi</w:t>
      </w:r>
    </w:p>
    <w:p w:rsidR="00CC68CA" w:rsidRPr="00CC68CA" w:rsidRDefault="00CC68CA" w:rsidP="00CC68CA">
      <w:pPr>
        <w:numPr>
          <w:ilvl w:val="1"/>
          <w:numId w:val="4"/>
        </w:numPr>
        <w:tabs>
          <w:tab w:val="clear" w:pos="1915"/>
          <w:tab w:val="num" w:pos="567"/>
          <w:tab w:val="left" w:pos="8647"/>
        </w:tabs>
        <w:ind w:left="567" w:hanging="567"/>
        <w:jc w:val="both"/>
        <w:rPr>
          <w:rFonts w:asciiTheme="minorHAnsi" w:hAnsiTheme="minorHAnsi" w:cstheme="minorHAnsi"/>
          <w:bCs/>
          <w:iCs/>
          <w:sz w:val="24"/>
          <w:szCs w:val="24"/>
        </w:rPr>
      </w:pPr>
      <w:r w:rsidRPr="00CC68CA">
        <w:rPr>
          <w:rFonts w:asciiTheme="minorHAnsi" w:hAnsiTheme="minorHAnsi" w:cstheme="minorHAnsi"/>
          <w:bCs/>
          <w:iCs/>
          <w:sz w:val="24"/>
          <w:szCs w:val="24"/>
        </w:rPr>
        <w:t>Līgumu var grozīt vienīgi ar Līdzēju savstarpēju vienošanos, ievērojot Līguma un Publisko iepirkumu likuma 61. panta nosacījumus.</w:t>
      </w:r>
      <w:r w:rsidRPr="00CC68CA">
        <w:rPr>
          <w:rFonts w:asciiTheme="minorHAnsi" w:hAnsiTheme="minorHAnsi" w:cstheme="minorHAnsi"/>
          <w:sz w:val="24"/>
          <w:szCs w:val="24"/>
        </w:rPr>
        <w:t xml:space="preserve"> Grozījumi Līgumā jānoformē rakstiski un jāparaksta </w:t>
      </w:r>
      <w:r w:rsidRPr="00CC68CA">
        <w:rPr>
          <w:rFonts w:asciiTheme="minorHAnsi" w:hAnsiTheme="minorHAnsi" w:cstheme="minorHAnsi"/>
          <w:bCs/>
          <w:iCs/>
          <w:sz w:val="24"/>
          <w:szCs w:val="24"/>
        </w:rPr>
        <w:t>Līdzējiem</w:t>
      </w:r>
      <w:r w:rsidRPr="00CC68CA">
        <w:rPr>
          <w:rFonts w:asciiTheme="minorHAnsi" w:hAnsiTheme="minorHAnsi" w:cstheme="minorHAnsi"/>
          <w:sz w:val="24"/>
          <w:szCs w:val="24"/>
        </w:rPr>
        <w:t xml:space="preserve">. Rakstiski noformēti un </w:t>
      </w:r>
      <w:r w:rsidRPr="00CC68CA">
        <w:rPr>
          <w:rFonts w:asciiTheme="minorHAnsi" w:hAnsiTheme="minorHAnsi" w:cstheme="minorHAnsi"/>
          <w:bCs/>
          <w:iCs/>
          <w:sz w:val="24"/>
          <w:szCs w:val="24"/>
        </w:rPr>
        <w:t>Līdzēju</w:t>
      </w:r>
      <w:r w:rsidRPr="00CC68CA">
        <w:rPr>
          <w:rFonts w:asciiTheme="minorHAnsi" w:hAnsiTheme="minorHAnsi" w:cstheme="minorHAnsi"/>
          <w:sz w:val="24"/>
          <w:szCs w:val="24"/>
        </w:rPr>
        <w:t xml:space="preserve"> parakstīti Līguma grozījumi kļūst par Līguma neatņemamu sastāvdaļu</w:t>
      </w:r>
      <w:r w:rsidRPr="00CC68CA">
        <w:rPr>
          <w:rFonts w:asciiTheme="minorHAnsi" w:hAnsiTheme="minorHAnsi" w:cstheme="minorHAnsi"/>
          <w:bCs/>
          <w:iCs/>
          <w:sz w:val="24"/>
          <w:szCs w:val="24"/>
        </w:rPr>
        <w:t>.</w:t>
      </w:r>
    </w:p>
    <w:p w:rsidR="00CC68CA" w:rsidRPr="00CC68CA" w:rsidRDefault="00CC68CA" w:rsidP="00CC68CA">
      <w:pPr>
        <w:numPr>
          <w:ilvl w:val="1"/>
          <w:numId w:val="4"/>
        </w:numPr>
        <w:tabs>
          <w:tab w:val="clear" w:pos="1915"/>
          <w:tab w:val="num" w:pos="567"/>
          <w:tab w:val="left" w:pos="8647"/>
        </w:tabs>
        <w:ind w:left="567" w:hanging="567"/>
        <w:jc w:val="both"/>
        <w:rPr>
          <w:rFonts w:asciiTheme="minorHAnsi" w:hAnsiTheme="minorHAnsi" w:cstheme="minorHAnsi"/>
          <w:bCs/>
          <w:iCs/>
          <w:sz w:val="24"/>
          <w:szCs w:val="24"/>
        </w:rPr>
      </w:pPr>
      <w:r w:rsidRPr="00CC68CA">
        <w:rPr>
          <w:rFonts w:asciiTheme="minorHAnsi" w:hAnsiTheme="minorHAnsi" w:cstheme="minorHAnsi"/>
          <w:bCs/>
          <w:iCs/>
          <w:sz w:val="24"/>
          <w:szCs w:val="24"/>
        </w:rPr>
        <w:t xml:space="preserve">Ja Līguma izpildes laikā ir radušies apstākļi, kas aizkavē Izpildītāja Līgumā noteikto saistību izpildi, </w:t>
      </w:r>
      <w:r w:rsidRPr="00CC68CA">
        <w:rPr>
          <w:rFonts w:asciiTheme="minorHAnsi" w:hAnsiTheme="minorHAnsi" w:cstheme="minorHAnsi"/>
          <w:sz w:val="24"/>
          <w:szCs w:val="24"/>
        </w:rPr>
        <w:t xml:space="preserve">Izpildītājam </w:t>
      </w:r>
      <w:r w:rsidRPr="00CC68CA">
        <w:rPr>
          <w:rFonts w:asciiTheme="minorHAnsi" w:hAnsiTheme="minorHAnsi" w:cstheme="minorHAnsi"/>
          <w:bCs/>
          <w:iCs/>
          <w:sz w:val="24"/>
          <w:szCs w:val="24"/>
        </w:rPr>
        <w:t xml:space="preserve">ir nekavējoties rakstiski jāpaziņo Pasūtītājam par aizkavēšanās faktu, par tā iespējamo ilgumu un iemesliem. Pēc </w:t>
      </w:r>
      <w:r w:rsidRPr="00CC68CA">
        <w:rPr>
          <w:rFonts w:asciiTheme="minorHAnsi" w:hAnsiTheme="minorHAnsi" w:cstheme="minorHAnsi"/>
          <w:sz w:val="24"/>
          <w:szCs w:val="24"/>
        </w:rPr>
        <w:t xml:space="preserve">Izpildītāja </w:t>
      </w:r>
      <w:r w:rsidRPr="00CC68CA">
        <w:rPr>
          <w:rFonts w:asciiTheme="minorHAnsi" w:hAnsiTheme="minorHAnsi" w:cstheme="minorHAnsi"/>
          <w:bCs/>
          <w:iCs/>
          <w:sz w:val="24"/>
          <w:szCs w:val="24"/>
        </w:rPr>
        <w:t xml:space="preserve">paziņojuma saņemšanas Pasūtītājam ir jānovērtē situācija un, ja nepieciešams, jāpagarina </w:t>
      </w:r>
      <w:r w:rsidRPr="00CC68CA">
        <w:rPr>
          <w:rFonts w:asciiTheme="minorHAnsi" w:hAnsiTheme="minorHAnsi" w:cstheme="minorHAnsi"/>
          <w:sz w:val="24"/>
          <w:szCs w:val="24"/>
        </w:rPr>
        <w:t xml:space="preserve">Izpildītāja </w:t>
      </w:r>
      <w:r w:rsidRPr="00CC68CA">
        <w:rPr>
          <w:rFonts w:asciiTheme="minorHAnsi" w:hAnsiTheme="minorHAnsi" w:cstheme="minorHAnsi"/>
          <w:bCs/>
          <w:iCs/>
          <w:sz w:val="24"/>
          <w:szCs w:val="24"/>
        </w:rPr>
        <w:t>saistību izpildes termiņš. Šādā gadījumā pagarinājums ir jāakceptē abiem Līdzējiem ar Līguma izmaiņām.</w:t>
      </w:r>
    </w:p>
    <w:p w:rsidR="00CC68CA" w:rsidRPr="00CC68CA" w:rsidRDefault="00CC68CA" w:rsidP="00CC68CA">
      <w:pPr>
        <w:tabs>
          <w:tab w:val="left" w:pos="8647"/>
        </w:tabs>
        <w:ind w:left="567"/>
        <w:jc w:val="both"/>
        <w:rPr>
          <w:rFonts w:asciiTheme="minorHAnsi" w:hAnsiTheme="minorHAnsi" w:cstheme="minorHAnsi"/>
          <w:bCs/>
          <w:iCs/>
          <w:sz w:val="24"/>
          <w:szCs w:val="24"/>
        </w:rPr>
      </w:pPr>
    </w:p>
    <w:p w:rsidR="00CC68CA" w:rsidRPr="00CC68CA" w:rsidRDefault="00CC68CA" w:rsidP="00CC68CA">
      <w:pPr>
        <w:numPr>
          <w:ilvl w:val="0"/>
          <w:numId w:val="4"/>
        </w:numPr>
        <w:tabs>
          <w:tab w:val="left" w:pos="8647"/>
        </w:tabs>
        <w:spacing w:before="120" w:after="120"/>
        <w:jc w:val="center"/>
        <w:rPr>
          <w:rFonts w:asciiTheme="minorHAnsi" w:hAnsiTheme="minorHAnsi" w:cstheme="minorHAnsi"/>
          <w:bCs/>
          <w:iCs/>
          <w:sz w:val="24"/>
          <w:szCs w:val="24"/>
        </w:rPr>
      </w:pPr>
      <w:r w:rsidRPr="00CC68CA">
        <w:rPr>
          <w:rFonts w:asciiTheme="minorHAnsi" w:hAnsiTheme="minorHAnsi" w:cstheme="minorHAnsi"/>
          <w:b/>
          <w:sz w:val="24"/>
          <w:szCs w:val="24"/>
        </w:rPr>
        <w:t>Līguma spēkā esamība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Līgums stājas spēkā ar brīdi, kad Līdzēji to ir parakstījuši</w:t>
      </w:r>
      <w:r w:rsidRPr="00CC68CA">
        <w:rPr>
          <w:rFonts w:asciiTheme="minorHAnsi" w:hAnsiTheme="minorHAnsi" w:cstheme="minorHAnsi"/>
          <w:iCs/>
          <w:sz w:val="24"/>
          <w:szCs w:val="24"/>
        </w:rPr>
        <w:t>.</w:t>
      </w:r>
      <w:r w:rsidRPr="00CC68CA">
        <w:rPr>
          <w:rFonts w:asciiTheme="minorHAnsi" w:hAnsiTheme="minorHAnsi" w:cstheme="minorHAnsi"/>
          <w:sz w:val="24"/>
          <w:szCs w:val="24"/>
        </w:rPr>
        <w:t xml:space="preserve">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b/>
          <w:bCs/>
          <w:sz w:val="24"/>
          <w:szCs w:val="24"/>
        </w:rPr>
      </w:pPr>
      <w:r w:rsidRPr="00CC68CA">
        <w:rPr>
          <w:rFonts w:asciiTheme="minorHAnsi" w:hAnsiTheme="minorHAnsi" w:cstheme="minorHAnsi"/>
          <w:color w:val="000000"/>
          <w:sz w:val="24"/>
          <w:szCs w:val="24"/>
        </w:rPr>
        <w:t>Līgums ir spēkā līdz brīdim, kad Līdzēji ir izpildījuši visas savas saistības, vai līdz brīdim, kad Līdzēji ir panākuši vienošanos par Līguma izpildes pārtraukšanu, vai arī līdz brīdim, kad kāds no Līdzējiem, saskaņā ar Līgumu, to izbeidz vienpusēji.</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Pārējie noteikumi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Visiem paziņojumiem, ko Līdzēji </w:t>
      </w:r>
      <w:proofErr w:type="spellStart"/>
      <w:r w:rsidRPr="00CC68CA">
        <w:rPr>
          <w:rFonts w:asciiTheme="minorHAnsi" w:hAnsiTheme="minorHAnsi" w:cstheme="minorHAnsi"/>
          <w:color w:val="000000"/>
          <w:sz w:val="24"/>
          <w:szCs w:val="24"/>
        </w:rPr>
        <w:t>sūta</w:t>
      </w:r>
      <w:proofErr w:type="spellEnd"/>
      <w:r w:rsidRPr="00CC68CA">
        <w:rPr>
          <w:rFonts w:asciiTheme="minorHAnsi" w:hAnsiTheme="minorHAnsi" w:cstheme="minorHAnsi"/>
          <w:color w:val="000000"/>
          <w:sz w:val="24"/>
          <w:szCs w:val="24"/>
        </w:rPr>
        <w:t xml:space="preserve"> viens otram saskaņā ar Līgumu, ir jābūt rakstiskiem un ir jābūt nodotiem personīgi vai nosūtītiem pa faksu, ja Līdzējs to atzīst, vai ierakstītā vēstulē. Paziņojums tiek uzskatīts par nosūtītu dienā, kad paziņojums ir nodots personīgi, faksa nosūtīšanas dienā vai ierakstītas vēstules saņemšanas dienā.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Gadījumā, ja kāds Līdzējs maina savu juridisko adresi, pasta adresi vai bankas rekvizītus, tas ne vēlāk kā 3 (trīs) dienu laikā rakstiski paziņo par to pārējiem Līdzējiem.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Līdzēju pārstāvji, kas ir atbildīgi par Līguma izpildi:</w:t>
      </w:r>
    </w:p>
    <w:p w:rsidR="00CC68CA" w:rsidRPr="00CC68CA" w:rsidRDefault="00CC68CA" w:rsidP="00CC68CA">
      <w:pPr>
        <w:numPr>
          <w:ilvl w:val="2"/>
          <w:numId w:val="4"/>
        </w:numPr>
        <w:tabs>
          <w:tab w:val="clear" w:pos="2615"/>
          <w:tab w:val="num" w:pos="1400"/>
          <w:tab w:val="left" w:pos="8647"/>
        </w:tabs>
        <w:ind w:left="1400" w:hanging="840"/>
        <w:jc w:val="both"/>
        <w:rPr>
          <w:rFonts w:asciiTheme="minorHAnsi" w:hAnsiTheme="minorHAnsi" w:cstheme="minorHAnsi"/>
          <w:sz w:val="24"/>
          <w:szCs w:val="24"/>
        </w:rPr>
      </w:pPr>
      <w:r w:rsidRPr="00CC68CA">
        <w:rPr>
          <w:rFonts w:asciiTheme="minorHAnsi" w:hAnsiTheme="minorHAnsi" w:cstheme="minorHAnsi"/>
          <w:sz w:val="24"/>
          <w:szCs w:val="24"/>
        </w:rPr>
        <w:t xml:space="preserve">no Pasūtītāja puses – </w:t>
      </w:r>
      <w:r w:rsidRPr="00CC68CA">
        <w:rPr>
          <w:rFonts w:asciiTheme="minorHAnsi" w:hAnsiTheme="minorHAnsi" w:cstheme="minorHAnsi"/>
          <w:bCs/>
          <w:sz w:val="24"/>
          <w:szCs w:val="24"/>
        </w:rPr>
        <w:t xml:space="preserve">___________________ </w:t>
      </w:r>
      <w:r w:rsidRPr="00CC68CA">
        <w:rPr>
          <w:rFonts w:asciiTheme="minorHAnsi" w:hAnsiTheme="minorHAnsi" w:cstheme="minorHAnsi"/>
          <w:bCs/>
          <w:i/>
          <w:sz w:val="24"/>
          <w:szCs w:val="24"/>
        </w:rPr>
        <w:t>(amats, vārds, uzvārds)</w:t>
      </w:r>
      <w:r w:rsidRPr="00CC68CA">
        <w:rPr>
          <w:rFonts w:asciiTheme="minorHAnsi" w:hAnsiTheme="minorHAnsi" w:cstheme="minorHAnsi"/>
          <w:bCs/>
          <w:sz w:val="24"/>
          <w:szCs w:val="24"/>
        </w:rPr>
        <w:t>, tālruņa                Nr. _____________</w:t>
      </w:r>
      <w:r w:rsidRPr="00CC68CA">
        <w:rPr>
          <w:rFonts w:asciiTheme="minorHAnsi" w:hAnsiTheme="minorHAnsi" w:cstheme="minorHAnsi"/>
          <w:sz w:val="24"/>
          <w:szCs w:val="24"/>
        </w:rPr>
        <w:t>;</w:t>
      </w:r>
    </w:p>
    <w:p w:rsidR="00CC68CA" w:rsidRPr="00CC68CA" w:rsidRDefault="00CC68CA" w:rsidP="00CC68CA">
      <w:pPr>
        <w:numPr>
          <w:ilvl w:val="2"/>
          <w:numId w:val="4"/>
        </w:numPr>
        <w:tabs>
          <w:tab w:val="clear" w:pos="2615"/>
          <w:tab w:val="num" w:pos="1400"/>
          <w:tab w:val="left" w:pos="8647"/>
        </w:tabs>
        <w:ind w:left="1400" w:hanging="840"/>
        <w:jc w:val="both"/>
        <w:rPr>
          <w:rFonts w:asciiTheme="minorHAnsi" w:hAnsiTheme="minorHAnsi" w:cstheme="minorHAnsi"/>
          <w:b/>
          <w:bCs/>
          <w:sz w:val="24"/>
          <w:szCs w:val="24"/>
        </w:rPr>
      </w:pPr>
      <w:r w:rsidRPr="00CC68CA">
        <w:rPr>
          <w:rFonts w:asciiTheme="minorHAnsi" w:hAnsiTheme="minorHAnsi" w:cstheme="minorHAnsi"/>
          <w:sz w:val="24"/>
          <w:szCs w:val="24"/>
        </w:rPr>
        <w:t xml:space="preserve">no Izpildītāja puses – </w:t>
      </w:r>
      <w:r w:rsidRPr="00CC68CA">
        <w:rPr>
          <w:rFonts w:asciiTheme="minorHAnsi" w:hAnsiTheme="minorHAnsi" w:cstheme="minorHAnsi"/>
          <w:bCs/>
          <w:sz w:val="24"/>
          <w:szCs w:val="24"/>
        </w:rPr>
        <w:t xml:space="preserve">___________________ </w:t>
      </w:r>
      <w:r w:rsidRPr="00CC68CA">
        <w:rPr>
          <w:rFonts w:asciiTheme="minorHAnsi" w:hAnsiTheme="minorHAnsi" w:cstheme="minorHAnsi"/>
          <w:bCs/>
          <w:i/>
          <w:sz w:val="24"/>
          <w:szCs w:val="24"/>
        </w:rPr>
        <w:t>(amats, vārds, uzvārds)</w:t>
      </w:r>
      <w:r w:rsidRPr="00CC68CA">
        <w:rPr>
          <w:rFonts w:asciiTheme="minorHAnsi" w:hAnsiTheme="minorHAnsi" w:cstheme="minorHAnsi"/>
          <w:bCs/>
          <w:sz w:val="24"/>
          <w:szCs w:val="24"/>
        </w:rPr>
        <w:t>, tālruņa               Nr. _____________</w:t>
      </w:r>
      <w:r w:rsidRPr="00CC68CA">
        <w:rPr>
          <w:rFonts w:asciiTheme="minorHAnsi" w:hAnsiTheme="minorHAnsi" w:cstheme="minorHAnsi"/>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Līgums ir saistošs Līdzējiem, to pilnvarotajām personām, kā arī tiesību un saistību pārņēmējiem.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Līgumam ir 2 (divi) pielikumi, kas ir tā neatņemamas sastāvdaļas:</w:t>
      </w:r>
    </w:p>
    <w:p w:rsidR="00CC68CA" w:rsidRPr="00CC68CA" w:rsidRDefault="00CC68CA" w:rsidP="00CC68CA">
      <w:pPr>
        <w:numPr>
          <w:ilvl w:val="2"/>
          <w:numId w:val="4"/>
        </w:numPr>
        <w:tabs>
          <w:tab w:val="clear" w:pos="2615"/>
          <w:tab w:val="num" w:pos="567"/>
          <w:tab w:val="num" w:pos="1418"/>
          <w:tab w:val="left" w:pos="8647"/>
        </w:tabs>
        <w:ind w:left="1418" w:hanging="851"/>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lastRenderedPageBreak/>
        <w:t>1. pielikums – Iepirkuma nolikuma Tehniskās specifikācijas kopija uz ___ (________) lapām;</w:t>
      </w:r>
    </w:p>
    <w:p w:rsidR="00CC68CA" w:rsidRPr="00CC68CA" w:rsidRDefault="00CC68CA" w:rsidP="00CC68CA">
      <w:pPr>
        <w:numPr>
          <w:ilvl w:val="2"/>
          <w:numId w:val="4"/>
        </w:numPr>
        <w:tabs>
          <w:tab w:val="clear" w:pos="2615"/>
          <w:tab w:val="num" w:pos="567"/>
          <w:tab w:val="num" w:pos="1418"/>
          <w:tab w:val="left" w:pos="8647"/>
        </w:tabs>
        <w:ind w:left="1418" w:hanging="851"/>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2. pielikums – Izpildītāja Piedāvājuma kopija uz __ (________) lapām</w:t>
      </w:r>
      <w:r w:rsidRPr="00CC68CA">
        <w:rPr>
          <w:rFonts w:asciiTheme="minorHAnsi" w:hAnsiTheme="minorHAnsi" w:cstheme="minorHAnsi"/>
          <w:sz w:val="24"/>
          <w:szCs w:val="24"/>
        </w:rPr>
        <w:t>.</w:t>
      </w:r>
    </w:p>
    <w:p w:rsidR="00CC68CA" w:rsidRPr="00174F30"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Līgums sagatavots un parakstīts 2 (divos) identiskos eksemplāros latviešu valodā, katrs uz               __ (__________) lapām, neieskaitot tā pielikumus, no kuriem viens Līguma eksemplārs atrodas pie Pasūtītāja, bet otrs – pie Izpildītāja. Abiem Līguma eksemplāriem ir vienāds juridiskais spēks</w:t>
      </w:r>
      <w:r w:rsidRPr="00CC68CA">
        <w:rPr>
          <w:rFonts w:asciiTheme="minorHAnsi" w:hAnsiTheme="minorHAnsi" w:cstheme="minorHAnsi"/>
          <w:sz w:val="24"/>
          <w:szCs w:val="24"/>
        </w:rPr>
        <w:t>.</w:t>
      </w:r>
      <w:r w:rsidRPr="00CC68CA">
        <w:rPr>
          <w:rFonts w:asciiTheme="minorHAnsi" w:hAnsiTheme="minorHAnsi" w:cstheme="minorHAnsi"/>
          <w:color w:val="000000"/>
          <w:sz w:val="24"/>
          <w:szCs w:val="24"/>
        </w:rPr>
        <w:t xml:space="preserve"> </w:t>
      </w:r>
    </w:p>
    <w:p w:rsidR="00174F30" w:rsidRPr="00CC68CA" w:rsidRDefault="00174F30" w:rsidP="00174F30">
      <w:pPr>
        <w:tabs>
          <w:tab w:val="left" w:pos="8647"/>
        </w:tabs>
        <w:ind w:left="560"/>
        <w:jc w:val="both"/>
        <w:rPr>
          <w:rFonts w:asciiTheme="minorHAnsi" w:hAnsiTheme="minorHAnsi" w:cstheme="minorHAnsi"/>
          <w:sz w:val="24"/>
          <w:szCs w:val="24"/>
        </w:rPr>
      </w:pPr>
    </w:p>
    <w:p w:rsidR="00CC68CA" w:rsidRDefault="00CC68CA" w:rsidP="00174F30">
      <w:pPr>
        <w:pStyle w:val="Virsraksts7"/>
        <w:tabs>
          <w:tab w:val="left" w:pos="4200"/>
          <w:tab w:val="left" w:pos="8647"/>
        </w:tabs>
        <w:ind w:left="567"/>
        <w:jc w:val="center"/>
        <w:rPr>
          <w:rFonts w:asciiTheme="minorHAnsi" w:hAnsiTheme="minorHAnsi" w:cstheme="minorHAnsi"/>
          <w:i w:val="0"/>
          <w:iCs/>
          <w:szCs w:val="24"/>
        </w:rPr>
      </w:pPr>
      <w:r w:rsidRPr="00174F30">
        <w:rPr>
          <w:rFonts w:asciiTheme="minorHAnsi" w:hAnsiTheme="minorHAnsi" w:cstheme="minorHAnsi"/>
          <w:i w:val="0"/>
          <w:iCs/>
          <w:szCs w:val="24"/>
        </w:rPr>
        <w:t>Līdzēju rekvizīti un paraksti</w:t>
      </w:r>
    </w:p>
    <w:p w:rsidR="00174F30" w:rsidRPr="00174F30" w:rsidRDefault="00174F30" w:rsidP="00174F30">
      <w:pPr>
        <w:rPr>
          <w:lang w:eastAsia="en-US"/>
        </w:rPr>
      </w:pPr>
    </w:p>
    <w:tbl>
      <w:tblPr>
        <w:tblStyle w:val="Reatabula"/>
        <w:tblW w:w="9067" w:type="dxa"/>
        <w:tblLook w:val="04A0" w:firstRow="1" w:lastRow="0" w:firstColumn="1" w:lastColumn="0" w:noHBand="0" w:noVBand="1"/>
      </w:tblPr>
      <w:tblGrid>
        <w:gridCol w:w="4340"/>
        <w:gridCol w:w="4727"/>
      </w:tblGrid>
      <w:tr w:rsidR="00174F30" w:rsidRPr="006B7F32" w:rsidTr="000C04A3">
        <w:tc>
          <w:tcPr>
            <w:tcW w:w="4340" w:type="dxa"/>
          </w:tcPr>
          <w:p w:rsidR="00174F30" w:rsidRPr="006B7F32" w:rsidRDefault="00174F30" w:rsidP="000C04A3">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174F30" w:rsidRPr="006B7F32" w:rsidRDefault="00174F30" w:rsidP="000C04A3">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174F30" w:rsidRPr="006B7F32" w:rsidTr="000C04A3">
        <w:tc>
          <w:tcPr>
            <w:tcW w:w="4340" w:type="dxa"/>
          </w:tcPr>
          <w:p w:rsidR="00174F30" w:rsidRPr="006B7F32" w:rsidRDefault="00174F30" w:rsidP="000C04A3">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174F30" w:rsidRPr="006B7F32" w:rsidRDefault="00174F30" w:rsidP="000C04A3">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174F30" w:rsidRPr="006B7F32" w:rsidRDefault="00174F30" w:rsidP="000C04A3">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174F30" w:rsidRPr="006B7F32" w:rsidRDefault="00174F30" w:rsidP="000C04A3">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174F30" w:rsidRPr="006B7F32" w:rsidRDefault="00174F30" w:rsidP="000C04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 Valsts kase</w:t>
            </w:r>
          </w:p>
          <w:p w:rsidR="00174F30" w:rsidRPr="006B7F32" w:rsidRDefault="00174F30" w:rsidP="000C04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Bankas kods: TRELLV22</w:t>
            </w:r>
          </w:p>
          <w:p w:rsidR="00174F30" w:rsidRPr="006B7F32" w:rsidRDefault="00174F30" w:rsidP="000C04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XXXXXXXXXXXXX</w:t>
            </w:r>
          </w:p>
          <w:p w:rsidR="00174F30" w:rsidRPr="006B7F32" w:rsidRDefault="00174F30" w:rsidP="000C04A3">
            <w:pPr>
              <w:rPr>
                <w:rFonts w:asciiTheme="minorHAnsi" w:eastAsia="Calibri" w:hAnsiTheme="minorHAnsi" w:cstheme="minorHAnsi"/>
                <w:b/>
                <w:sz w:val="22"/>
                <w:szCs w:val="22"/>
              </w:rPr>
            </w:pPr>
          </w:p>
          <w:p w:rsidR="00174F30" w:rsidRPr="006B7F32" w:rsidRDefault="00174F30" w:rsidP="000C04A3">
            <w:pPr>
              <w:rPr>
                <w:rFonts w:asciiTheme="minorHAnsi" w:eastAsia="Calibri" w:hAnsiTheme="minorHAnsi" w:cstheme="minorHAnsi"/>
                <w:b/>
                <w:sz w:val="22"/>
                <w:szCs w:val="22"/>
              </w:rPr>
            </w:pPr>
          </w:p>
          <w:p w:rsidR="00174F30" w:rsidRPr="006B7F32" w:rsidRDefault="00174F30" w:rsidP="000C04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priekšsēdētājs:__________/</w:t>
            </w:r>
            <w:proofErr w:type="spellStart"/>
            <w:r w:rsidRPr="006B7F32">
              <w:rPr>
                <w:rFonts w:asciiTheme="minorHAnsi" w:eastAsia="Calibri" w:hAnsiTheme="minorHAnsi" w:cstheme="minorHAnsi"/>
                <w:sz w:val="22"/>
                <w:szCs w:val="22"/>
              </w:rPr>
              <w:t>A.Petermanis</w:t>
            </w:r>
            <w:proofErr w:type="spellEnd"/>
            <w:r w:rsidRPr="006B7F32">
              <w:rPr>
                <w:rFonts w:asciiTheme="minorHAnsi" w:eastAsia="Calibri" w:hAnsiTheme="minorHAnsi" w:cstheme="minorHAnsi"/>
                <w:sz w:val="22"/>
                <w:szCs w:val="22"/>
              </w:rPr>
              <w:t xml:space="preserve">/  </w:t>
            </w:r>
          </w:p>
          <w:p w:rsidR="00174F30" w:rsidRPr="006B7F32" w:rsidRDefault="00174F30" w:rsidP="000C04A3">
            <w:pPr>
              <w:rPr>
                <w:rFonts w:asciiTheme="minorHAnsi" w:eastAsia="Calibri" w:hAnsiTheme="minorHAnsi" w:cstheme="minorHAnsi"/>
                <w:b/>
                <w:sz w:val="22"/>
                <w:szCs w:val="22"/>
              </w:rPr>
            </w:pPr>
          </w:p>
          <w:p w:rsidR="00174F30" w:rsidRPr="006B7F32" w:rsidRDefault="00174F30" w:rsidP="000C04A3">
            <w:pPr>
              <w:rPr>
                <w:rFonts w:asciiTheme="minorHAnsi" w:hAnsiTheme="minorHAnsi" w:cstheme="minorHAnsi"/>
                <w:b/>
                <w:bCs/>
                <w:sz w:val="22"/>
                <w:szCs w:val="22"/>
              </w:rPr>
            </w:pPr>
          </w:p>
        </w:tc>
        <w:tc>
          <w:tcPr>
            <w:tcW w:w="4727" w:type="dxa"/>
          </w:tcPr>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SIA “XXXXX”</w:t>
            </w:r>
          </w:p>
          <w:p w:rsidR="00174F30" w:rsidRPr="006B7F32" w:rsidRDefault="00174F30" w:rsidP="000C04A3">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Pr="006B7F32">
              <w:rPr>
                <w:rFonts w:asciiTheme="minorHAnsi" w:hAnsiTheme="minorHAnsi" w:cstheme="minorHAnsi"/>
                <w:bCs/>
                <w:sz w:val="22"/>
                <w:szCs w:val="22"/>
              </w:rPr>
              <w:t>XXXXXXXXXX</w:t>
            </w:r>
          </w:p>
          <w:p w:rsidR="00174F30" w:rsidRPr="006B7F32" w:rsidRDefault="00174F30" w:rsidP="000C04A3">
            <w:pPr>
              <w:rPr>
                <w:rFonts w:asciiTheme="minorHAnsi" w:hAnsiTheme="minorHAnsi" w:cstheme="minorHAnsi"/>
                <w:b/>
                <w:bCs/>
                <w:sz w:val="22"/>
                <w:szCs w:val="22"/>
              </w:rPr>
            </w:pPr>
            <w:r>
              <w:rPr>
                <w:rFonts w:asciiTheme="minorHAnsi" w:hAnsiTheme="minorHAnsi" w:cstheme="minorHAnsi"/>
                <w:bCs/>
                <w:sz w:val="22"/>
                <w:szCs w:val="22"/>
              </w:rPr>
              <w:t>Jur. adrese: XXXXXXXX</w:t>
            </w:r>
            <w:r w:rsidRPr="006B7F32">
              <w:rPr>
                <w:rFonts w:asciiTheme="minorHAnsi" w:hAnsiTheme="minorHAnsi" w:cstheme="minorHAnsi"/>
                <w:bCs/>
                <w:sz w:val="22"/>
                <w:szCs w:val="22"/>
              </w:rPr>
              <w:t>, LV-XXXX</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Banka: AS XXX banka</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Bankas kods: XXXXXXX</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Konta Nr.: XXXXXXXXXXXXXXXXXXX</w:t>
            </w:r>
          </w:p>
          <w:p w:rsidR="00174F30" w:rsidRPr="006B7F32" w:rsidRDefault="00174F30" w:rsidP="000C04A3">
            <w:pPr>
              <w:rPr>
                <w:rFonts w:asciiTheme="minorHAnsi" w:hAnsiTheme="minorHAnsi" w:cstheme="minorHAnsi"/>
                <w:b/>
                <w:bCs/>
                <w:sz w:val="22"/>
                <w:szCs w:val="22"/>
              </w:rPr>
            </w:pPr>
          </w:p>
          <w:p w:rsidR="00174F30" w:rsidRDefault="00174F30" w:rsidP="000C04A3">
            <w:pPr>
              <w:rPr>
                <w:rFonts w:asciiTheme="minorHAnsi" w:hAnsiTheme="minorHAnsi" w:cstheme="minorHAnsi"/>
                <w:b/>
                <w:bCs/>
                <w:sz w:val="22"/>
                <w:szCs w:val="22"/>
              </w:rPr>
            </w:pPr>
          </w:p>
          <w:p w:rsidR="00174F30" w:rsidRDefault="00174F30" w:rsidP="000C04A3">
            <w:pPr>
              <w:rPr>
                <w:rFonts w:asciiTheme="minorHAnsi" w:hAnsiTheme="minorHAnsi" w:cstheme="minorHAnsi"/>
                <w:b/>
                <w:bCs/>
                <w:sz w:val="22"/>
                <w:szCs w:val="22"/>
              </w:rPr>
            </w:pPr>
          </w:p>
          <w:p w:rsidR="00174F30" w:rsidRPr="006B7F32" w:rsidRDefault="00174F30" w:rsidP="000C04A3">
            <w:pPr>
              <w:rPr>
                <w:rFonts w:asciiTheme="minorHAnsi" w:hAnsiTheme="minorHAnsi" w:cstheme="minorHAnsi"/>
                <w:b/>
                <w:bCs/>
                <w:sz w:val="22"/>
                <w:szCs w:val="22"/>
              </w:rPr>
            </w:pPr>
          </w:p>
          <w:p w:rsidR="00174F30" w:rsidRPr="006B7F32" w:rsidRDefault="00174F30" w:rsidP="000C04A3">
            <w:pPr>
              <w:rPr>
                <w:rFonts w:asciiTheme="minorHAnsi" w:hAnsiTheme="minorHAnsi" w:cstheme="minorHAnsi"/>
                <w:b/>
                <w:bCs/>
                <w:sz w:val="22"/>
                <w:szCs w:val="22"/>
              </w:rPr>
            </w:pPr>
            <w:r>
              <w:rPr>
                <w:rFonts w:asciiTheme="minorHAnsi" w:hAnsiTheme="minorHAnsi" w:cstheme="minorHAnsi"/>
                <w:bCs/>
                <w:sz w:val="22"/>
                <w:szCs w:val="22"/>
              </w:rPr>
              <w:t>XXXXXXX</w:t>
            </w:r>
            <w:r w:rsidRPr="006B7F32">
              <w:rPr>
                <w:rFonts w:asciiTheme="minorHAnsi" w:hAnsiTheme="minorHAnsi" w:cstheme="minorHAnsi"/>
                <w:bCs/>
                <w:sz w:val="22"/>
                <w:szCs w:val="22"/>
              </w:rPr>
              <w:t xml:space="preserve">:_________/XXXXXXXX/ </w:t>
            </w:r>
          </w:p>
        </w:tc>
      </w:tr>
    </w:tbl>
    <w:p w:rsidR="00D233AA" w:rsidRPr="00CC68CA" w:rsidRDefault="00D233AA">
      <w:pPr>
        <w:rPr>
          <w:rFonts w:asciiTheme="minorHAnsi" w:hAnsiTheme="minorHAnsi" w:cstheme="minorHAnsi"/>
          <w:sz w:val="24"/>
          <w:szCs w:val="24"/>
        </w:rPr>
      </w:pPr>
    </w:p>
    <w:sectPr w:rsidR="00D233AA" w:rsidRPr="00CC68CA" w:rsidSect="00CC68C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E21"/>
    <w:multiLevelType w:val="multilevel"/>
    <w:tmpl w:val="FA50789E"/>
    <w:lvl w:ilvl="0">
      <w:start w:val="4"/>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 w15:restartNumberingAfterBreak="0">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003E6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4" w15:restartNumberingAfterBreak="0">
    <w:nsid w:val="740C3317"/>
    <w:multiLevelType w:val="multilevel"/>
    <w:tmpl w:val="A8B265EC"/>
    <w:lvl w:ilvl="0">
      <w:start w:val="4"/>
      <w:numFmt w:val="decimal"/>
      <w:lvlText w:val="%1."/>
      <w:lvlJc w:val="left"/>
      <w:pPr>
        <w:tabs>
          <w:tab w:val="num" w:pos="360"/>
        </w:tabs>
        <w:ind w:left="0" w:firstLine="0"/>
      </w:pPr>
      <w:rPr>
        <w:rFonts w:hint="default"/>
        <w:b/>
      </w:rPr>
    </w:lvl>
    <w:lvl w:ilvl="1">
      <w:start w:val="2"/>
      <w:numFmt w:val="decimal"/>
      <w:lvlText w:val="%1.%2."/>
      <w:lvlJc w:val="left"/>
      <w:pPr>
        <w:tabs>
          <w:tab w:val="num" w:pos="1915"/>
        </w:tabs>
        <w:ind w:left="1915" w:hanging="1215"/>
      </w:pPr>
      <w:rPr>
        <w:rFonts w:hint="default"/>
        <w:b w:val="0"/>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CA"/>
    <w:rsid w:val="00040A06"/>
    <w:rsid w:val="00097C00"/>
    <w:rsid w:val="000E2BD0"/>
    <w:rsid w:val="00174F30"/>
    <w:rsid w:val="0018397A"/>
    <w:rsid w:val="00266597"/>
    <w:rsid w:val="00614554"/>
    <w:rsid w:val="00891D1F"/>
    <w:rsid w:val="00B66C8D"/>
    <w:rsid w:val="00CC68CA"/>
    <w:rsid w:val="00D233AA"/>
    <w:rsid w:val="00D36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B0D2"/>
  <w15:chartTrackingRefBased/>
  <w15:docId w15:val="{14C65216-BE50-4988-95E3-723251FF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68CA"/>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CC68CA"/>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CC68CA"/>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CC68CA"/>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CC68CA"/>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CC68CA"/>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CC68CA"/>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CC68CA"/>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CC68CA"/>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CC68CA"/>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CC68CA"/>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CC68CA"/>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CC68CA"/>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CC68CA"/>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CC68CA"/>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CC68CA"/>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CC68CA"/>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CC68CA"/>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CC68CA"/>
    <w:rPr>
      <w:rFonts w:ascii="Times New Roman" w:eastAsia="Times New Roman" w:hAnsi="Times New Roman" w:cs="Times New Roman"/>
      <w:b/>
      <w:sz w:val="28"/>
      <w:szCs w:val="20"/>
    </w:rPr>
  </w:style>
  <w:style w:type="paragraph" w:styleId="Nosaukums">
    <w:name w:val="Title"/>
    <w:basedOn w:val="Parasts"/>
    <w:link w:val="NosaukumsRakstz"/>
    <w:qFormat/>
    <w:rsid w:val="00CC68CA"/>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rsid w:val="00CC68CA"/>
    <w:rPr>
      <w:rFonts w:ascii="Times New Roman" w:eastAsia="Times New Roman" w:hAnsi="Times New Roman" w:cs="Times New Roman"/>
      <w:b/>
      <w:sz w:val="32"/>
      <w:szCs w:val="20"/>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614554"/>
    <w:pPr>
      <w:spacing w:after="200" w:line="276" w:lineRule="auto"/>
      <w:ind w:left="720"/>
      <w:contextualSpacing/>
    </w:pPr>
    <w:rPr>
      <w:rFonts w:asciiTheme="minorHAnsi" w:eastAsiaTheme="minorHAnsi" w:hAnsiTheme="minorHAnsi" w:cstheme="minorBidi"/>
      <w:lang w:eastAsia="en-U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614554"/>
  </w:style>
  <w:style w:type="table" w:styleId="Reatabula">
    <w:name w:val="Table Grid"/>
    <w:basedOn w:val="Parastatabula"/>
    <w:uiPriority w:val="39"/>
    <w:rsid w:val="00174F3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10453</Words>
  <Characters>5959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2019-12-09T11:10:00Z</dcterms:created>
  <dcterms:modified xsi:type="dcterms:W3CDTF">2019-12-17T06:44:00Z</dcterms:modified>
</cp:coreProperties>
</file>